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FB102D">
        <w:rPr>
          <w:b/>
          <w:bCs/>
          <w:lang w:eastAsia="it-IT"/>
        </w:rPr>
        <w:t>10 GIUGNO</w:t>
      </w:r>
      <w:r w:rsidR="004B29DF">
        <w:rPr>
          <w:b/>
          <w:bCs/>
          <w:lang w:eastAsia="it-IT"/>
        </w:rPr>
        <w:t xml:space="preserve"> </w:t>
      </w:r>
      <w:r w:rsidR="00F53098">
        <w:rPr>
          <w:b/>
          <w:bCs/>
          <w:lang w:eastAsia="it-IT"/>
        </w:rPr>
        <w:t>202</w:t>
      </w:r>
      <w:r w:rsidR="007D7363">
        <w:rPr>
          <w:b/>
          <w:bCs/>
          <w:lang w:eastAsia="it-IT"/>
        </w:rPr>
        <w:t>2</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305A30">
        <w:rPr>
          <w:sz w:val="24"/>
          <w:szCs w:val="24"/>
        </w:rPr>
        <w:t>1</w:t>
      </w:r>
      <w:r w:rsidR="00FB102D">
        <w:rPr>
          <w:sz w:val="24"/>
          <w:szCs w:val="24"/>
        </w:rPr>
        <w:t>0</w:t>
      </w:r>
      <w:r w:rsidR="00C53DA8">
        <w:rPr>
          <w:sz w:val="24"/>
          <w:szCs w:val="24"/>
        </w:rPr>
        <w:t xml:space="preserve"> </w:t>
      </w:r>
      <w:r w:rsidR="00FB102D">
        <w:rPr>
          <w:sz w:val="24"/>
          <w:szCs w:val="24"/>
        </w:rPr>
        <w:t>giugno</w:t>
      </w:r>
      <w:r w:rsidR="00F53098" w:rsidRPr="00D212BC">
        <w:rPr>
          <w:sz w:val="24"/>
          <w:szCs w:val="24"/>
        </w:rPr>
        <w:t xml:space="preserve"> 202</w:t>
      </w:r>
      <w:r w:rsidR="007D7363">
        <w:rPr>
          <w:sz w:val="24"/>
          <w:szCs w:val="24"/>
        </w:rPr>
        <w:t>2</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DB0E9B" w:rsidRPr="00FB102D" w:rsidRDefault="00FB102D" w:rsidP="00FB102D">
      <w:pPr>
        <w:suppressAutoHyphens w:val="0"/>
        <w:spacing w:before="100" w:line="360" w:lineRule="auto"/>
        <w:jc w:val="both"/>
        <w:rPr>
          <w:sz w:val="24"/>
          <w:szCs w:val="24"/>
        </w:rPr>
      </w:pPr>
      <w:r>
        <w:rPr>
          <w:sz w:val="24"/>
          <w:szCs w:val="24"/>
        </w:rPr>
        <w:t>Sono presenti in sede</w:t>
      </w:r>
      <w:r w:rsidR="00441656" w:rsidRPr="00FB102D">
        <w:rPr>
          <w:sz w:val="24"/>
          <w:szCs w:val="24"/>
        </w:rPr>
        <w:t>:</w:t>
      </w:r>
      <w:r w:rsidR="00C53DA8" w:rsidRPr="00FB102D">
        <w:rPr>
          <w:sz w:val="24"/>
          <w:szCs w:val="24"/>
        </w:rPr>
        <w:t xml:space="preserve"> </w:t>
      </w:r>
      <w:r w:rsidR="00B93520" w:rsidRPr="00FB102D">
        <w:rPr>
          <w:sz w:val="24"/>
          <w:szCs w:val="24"/>
        </w:rPr>
        <w:t>il Presidente,</w:t>
      </w:r>
      <w:r w:rsidR="00177D69" w:rsidRPr="00FB102D">
        <w:rPr>
          <w:sz w:val="24"/>
          <w:szCs w:val="24"/>
        </w:rPr>
        <w:t xml:space="preserve"> dott. Gaetano Virtuoso</w:t>
      </w:r>
      <w:r w:rsidR="00305A30" w:rsidRPr="00FB102D">
        <w:rPr>
          <w:sz w:val="24"/>
          <w:szCs w:val="24"/>
        </w:rPr>
        <w:t>,</w:t>
      </w:r>
      <w:r w:rsidR="00F74F1C" w:rsidRPr="00FB102D">
        <w:rPr>
          <w:sz w:val="24"/>
          <w:szCs w:val="24"/>
        </w:rPr>
        <w:t xml:space="preserve"> </w:t>
      </w:r>
      <w:r w:rsidR="00C435F0" w:rsidRPr="00FB102D">
        <w:rPr>
          <w:sz w:val="24"/>
          <w:szCs w:val="24"/>
        </w:rPr>
        <w:t>il dott. Domenico Maresca</w:t>
      </w:r>
      <w:r w:rsidR="00305A30" w:rsidRPr="00FB102D">
        <w:rPr>
          <w:sz w:val="24"/>
          <w:szCs w:val="24"/>
        </w:rPr>
        <w:t xml:space="preserve"> e la dott.ssa Tamara Telesca.</w:t>
      </w:r>
      <w:r w:rsidR="00640126" w:rsidRPr="00FB102D">
        <w:rPr>
          <w:sz w:val="24"/>
          <w:szCs w:val="24"/>
        </w:rPr>
        <w:t xml:space="preserve"> </w:t>
      </w:r>
      <w:r>
        <w:rPr>
          <w:sz w:val="24"/>
          <w:szCs w:val="24"/>
        </w:rPr>
        <w:t>Non sono</w:t>
      </w:r>
      <w:r w:rsidR="00DB0E9B" w:rsidRPr="00FB102D">
        <w:rPr>
          <w:sz w:val="24"/>
          <w:szCs w:val="24"/>
        </w:rPr>
        <w:t xml:space="preserve"> present</w:t>
      </w:r>
      <w:r>
        <w:rPr>
          <w:sz w:val="24"/>
          <w:szCs w:val="24"/>
        </w:rPr>
        <w:t>i</w:t>
      </w:r>
      <w:r w:rsidR="00DB0E9B" w:rsidRPr="00FB102D">
        <w:rPr>
          <w:sz w:val="24"/>
          <w:szCs w:val="24"/>
        </w:rPr>
        <w:t xml:space="preserve"> alla riunione</w:t>
      </w:r>
      <w:r w:rsidR="007D6CF9">
        <w:rPr>
          <w:sz w:val="24"/>
          <w:szCs w:val="24"/>
        </w:rPr>
        <w:t xml:space="preserve"> per giustificati motivi</w:t>
      </w:r>
      <w:r>
        <w:rPr>
          <w:sz w:val="24"/>
          <w:szCs w:val="24"/>
        </w:rPr>
        <w:t>: il dott. Paolo Tarantino e la dott.s</w:t>
      </w:r>
      <w:r w:rsidR="008774B1">
        <w:rPr>
          <w:sz w:val="24"/>
          <w:szCs w:val="24"/>
        </w:rPr>
        <w:t>s</w:t>
      </w:r>
      <w:r>
        <w:rPr>
          <w:sz w:val="24"/>
          <w:szCs w:val="24"/>
        </w:rPr>
        <w:t>a Adelia Mazzi.</w:t>
      </w:r>
    </w:p>
    <w:p w:rsidR="00A207E3" w:rsidRDefault="00177D69" w:rsidP="00A207E3">
      <w:pPr>
        <w:suppressAutoHyphens w:val="0"/>
        <w:spacing w:before="100" w:line="360" w:lineRule="auto"/>
        <w:jc w:val="both"/>
        <w:rPr>
          <w:sz w:val="24"/>
          <w:szCs w:val="24"/>
        </w:rPr>
      </w:pPr>
      <w:r w:rsidRPr="004A0A74">
        <w:rPr>
          <w:sz w:val="24"/>
          <w:szCs w:val="24"/>
        </w:rPr>
        <w:t xml:space="preserve">Sono inoltre presenti </w:t>
      </w:r>
      <w:r w:rsidR="00253DEE" w:rsidRPr="004A0A74">
        <w:rPr>
          <w:sz w:val="24"/>
          <w:szCs w:val="24"/>
        </w:rPr>
        <w:t>in sede</w:t>
      </w:r>
      <w:r w:rsidR="00FB102D">
        <w:rPr>
          <w:sz w:val="24"/>
          <w:szCs w:val="24"/>
        </w:rPr>
        <w:t>:</w:t>
      </w:r>
      <w:r w:rsidR="00C53DA8" w:rsidRPr="004A0A74">
        <w:rPr>
          <w:sz w:val="24"/>
          <w:szCs w:val="24"/>
        </w:rPr>
        <w:t xml:space="preserve"> </w:t>
      </w:r>
      <w:r w:rsidR="00FB102D">
        <w:rPr>
          <w:sz w:val="24"/>
          <w:szCs w:val="24"/>
        </w:rPr>
        <w:t>il dott. V</w:t>
      </w:r>
      <w:r w:rsidR="00AD6BCC">
        <w:rPr>
          <w:sz w:val="24"/>
          <w:szCs w:val="24"/>
        </w:rPr>
        <w:t>incenzo Ferrara, dirigente del S</w:t>
      </w:r>
      <w:r w:rsidR="00FB102D">
        <w:rPr>
          <w:sz w:val="24"/>
          <w:szCs w:val="24"/>
        </w:rPr>
        <w:t xml:space="preserve">ervizio </w:t>
      </w:r>
      <w:r w:rsidR="00FB102D" w:rsidRPr="00AD6BCC">
        <w:rPr>
          <w:sz w:val="24"/>
          <w:szCs w:val="24"/>
        </w:rPr>
        <w:t>Controllo di Gestione e valutazione</w:t>
      </w:r>
      <w:r w:rsidR="00FB102D">
        <w:rPr>
          <w:i/>
          <w:sz w:val="24"/>
          <w:szCs w:val="24"/>
        </w:rPr>
        <w:t xml:space="preserve"> </w:t>
      </w:r>
      <w:r w:rsidR="00FB102D" w:rsidRPr="00FB102D">
        <w:rPr>
          <w:sz w:val="24"/>
          <w:szCs w:val="24"/>
        </w:rPr>
        <w:t xml:space="preserve">e </w:t>
      </w:r>
      <w:r w:rsidRPr="00FB102D">
        <w:rPr>
          <w:sz w:val="24"/>
          <w:szCs w:val="24"/>
        </w:rPr>
        <w:t>l</w:t>
      </w:r>
      <w:r w:rsidR="00C76761" w:rsidRPr="004A0A74">
        <w:rPr>
          <w:sz w:val="24"/>
          <w:szCs w:val="24"/>
        </w:rPr>
        <w:t>a</w:t>
      </w:r>
      <w:r w:rsidRPr="004A0A74">
        <w:rPr>
          <w:sz w:val="24"/>
          <w:szCs w:val="24"/>
        </w:rPr>
        <w:t xml:space="preserve"> dott.</w:t>
      </w:r>
      <w:r w:rsidR="00C76761" w:rsidRPr="004A0A74">
        <w:rPr>
          <w:sz w:val="24"/>
          <w:szCs w:val="24"/>
        </w:rPr>
        <w:t>ssa</w:t>
      </w:r>
      <w:r w:rsidR="00FB102D">
        <w:rPr>
          <w:sz w:val="24"/>
          <w:szCs w:val="24"/>
        </w:rPr>
        <w:t xml:space="preserve"> Ramona Cocozza</w:t>
      </w:r>
      <w:r w:rsidR="00441656" w:rsidRPr="004A0A74">
        <w:rPr>
          <w:sz w:val="24"/>
          <w:szCs w:val="24"/>
        </w:rPr>
        <w:t>,</w:t>
      </w:r>
      <w:r w:rsidR="00C53DA8" w:rsidRPr="004A0A74">
        <w:rPr>
          <w:sz w:val="24"/>
          <w:szCs w:val="24"/>
        </w:rPr>
        <w:t xml:space="preserve"> </w:t>
      </w:r>
      <w:r w:rsidR="00BA0899" w:rsidRPr="004A0A74">
        <w:rPr>
          <w:sz w:val="24"/>
          <w:szCs w:val="24"/>
        </w:rPr>
        <w:t>funzionaria del Servizio</w:t>
      </w:r>
      <w:r w:rsidR="00DB0E9B">
        <w:rPr>
          <w:sz w:val="24"/>
          <w:szCs w:val="24"/>
        </w:rPr>
        <w:t xml:space="preserve"> </w:t>
      </w:r>
      <w:r w:rsidR="00DB0E9B" w:rsidRPr="004A0A74">
        <w:rPr>
          <w:sz w:val="24"/>
          <w:szCs w:val="24"/>
        </w:rPr>
        <w:t>Controllo di Gestione e Valutazione</w:t>
      </w:r>
      <w:r w:rsidR="00BA0899" w:rsidRPr="004A0A74">
        <w:rPr>
          <w:sz w:val="24"/>
          <w:szCs w:val="24"/>
        </w:rPr>
        <w:t xml:space="preserve">, </w:t>
      </w:r>
      <w:r w:rsidR="00441656" w:rsidRPr="004A0A74">
        <w:rPr>
          <w:sz w:val="24"/>
          <w:szCs w:val="24"/>
        </w:rPr>
        <w:t>anche nella</w:t>
      </w:r>
      <w:r w:rsidR="00E54A93" w:rsidRPr="004A0A74">
        <w:rPr>
          <w:sz w:val="24"/>
          <w:szCs w:val="24"/>
        </w:rPr>
        <w:t xml:space="preserve"> funzione di verbalizzante ai sensi dell’art.10 del vigente regolamento di funzionamento</w:t>
      </w:r>
      <w:r w:rsidR="00FB102D">
        <w:rPr>
          <w:sz w:val="24"/>
          <w:szCs w:val="24"/>
        </w:rPr>
        <w:t xml:space="preserve"> del NIV.</w:t>
      </w:r>
      <w:r w:rsidR="00AF5551" w:rsidRPr="004A0A74">
        <w:rPr>
          <w:sz w:val="24"/>
          <w:szCs w:val="24"/>
        </w:rPr>
        <w:t xml:space="preserve"> </w:t>
      </w: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5D10D7" w:rsidRDefault="00243B1E" w:rsidP="005D10D7">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0F1FD4">
        <w:rPr>
          <w:rFonts w:ascii="Times New Roman" w:hAnsi="Times New Roman"/>
          <w:sz w:val="24"/>
          <w:szCs w:val="24"/>
        </w:rPr>
        <w:t xml:space="preserve">In apertura, si dà lettura e si approva il verbale del </w:t>
      </w:r>
      <w:r w:rsidR="00FB102D">
        <w:rPr>
          <w:rFonts w:ascii="Times New Roman" w:hAnsi="Times New Roman"/>
          <w:sz w:val="24"/>
          <w:szCs w:val="24"/>
        </w:rPr>
        <w:t>12</w:t>
      </w:r>
      <w:r w:rsidRPr="000F1FD4">
        <w:rPr>
          <w:rFonts w:ascii="Times New Roman" w:hAnsi="Times New Roman"/>
          <w:sz w:val="24"/>
          <w:szCs w:val="24"/>
        </w:rPr>
        <w:t xml:space="preserve"> </w:t>
      </w:r>
      <w:r w:rsidR="00FB102D">
        <w:rPr>
          <w:rFonts w:ascii="Times New Roman" w:hAnsi="Times New Roman"/>
          <w:sz w:val="24"/>
          <w:szCs w:val="24"/>
        </w:rPr>
        <w:t>maggio</w:t>
      </w:r>
      <w:r w:rsidRPr="000F1FD4">
        <w:rPr>
          <w:rFonts w:ascii="Times New Roman" w:hAnsi="Times New Roman"/>
          <w:sz w:val="24"/>
          <w:szCs w:val="24"/>
        </w:rPr>
        <w:t xml:space="preserve"> 202</w:t>
      </w:r>
      <w:r w:rsidR="009A35CC">
        <w:rPr>
          <w:rFonts w:ascii="Times New Roman" w:hAnsi="Times New Roman"/>
          <w:sz w:val="24"/>
          <w:szCs w:val="24"/>
        </w:rPr>
        <w:t>2</w:t>
      </w:r>
      <w:r w:rsidRPr="000F1FD4">
        <w:rPr>
          <w:rFonts w:ascii="Times New Roman" w:hAnsi="Times New Roman"/>
          <w:sz w:val="24"/>
          <w:szCs w:val="24"/>
        </w:rPr>
        <w:t>; il verbale viene firmato in presenza dal</w:t>
      </w:r>
      <w:r w:rsidR="00A207E3" w:rsidRPr="000F1FD4">
        <w:rPr>
          <w:rFonts w:ascii="Times New Roman" w:hAnsi="Times New Roman"/>
          <w:sz w:val="24"/>
          <w:szCs w:val="24"/>
        </w:rPr>
        <w:t>la</w:t>
      </w:r>
      <w:r w:rsidRPr="000F1FD4">
        <w:rPr>
          <w:rFonts w:ascii="Times New Roman" w:hAnsi="Times New Roman"/>
          <w:sz w:val="24"/>
          <w:szCs w:val="24"/>
        </w:rPr>
        <w:t xml:space="preserve"> dott.</w:t>
      </w:r>
      <w:r w:rsidR="00A207E3" w:rsidRPr="000F1FD4">
        <w:rPr>
          <w:rFonts w:ascii="Times New Roman" w:hAnsi="Times New Roman"/>
          <w:sz w:val="24"/>
          <w:szCs w:val="24"/>
        </w:rPr>
        <w:t>ssa</w:t>
      </w:r>
      <w:r w:rsidRPr="000F1FD4">
        <w:rPr>
          <w:rFonts w:ascii="Times New Roman" w:hAnsi="Times New Roman"/>
          <w:sz w:val="24"/>
          <w:szCs w:val="24"/>
        </w:rPr>
        <w:t xml:space="preserve"> </w:t>
      </w:r>
      <w:r w:rsidR="00FB102D">
        <w:rPr>
          <w:rFonts w:ascii="Times New Roman" w:hAnsi="Times New Roman"/>
          <w:sz w:val="24"/>
          <w:szCs w:val="24"/>
        </w:rPr>
        <w:t>Cocozza per il Segretario</w:t>
      </w:r>
      <w:r w:rsidRPr="000F1FD4">
        <w:rPr>
          <w:rFonts w:ascii="Times New Roman" w:hAnsi="Times New Roman"/>
          <w:sz w:val="24"/>
          <w:szCs w:val="24"/>
        </w:rPr>
        <w:t>, dal Presidente dott. Virtuoso</w:t>
      </w:r>
      <w:r w:rsidR="005D10D7">
        <w:rPr>
          <w:rFonts w:ascii="Times New Roman" w:hAnsi="Times New Roman"/>
          <w:sz w:val="24"/>
          <w:szCs w:val="24"/>
        </w:rPr>
        <w:t>,</w:t>
      </w:r>
      <w:r w:rsidR="00F74F1C">
        <w:rPr>
          <w:rFonts w:ascii="Times New Roman" w:hAnsi="Times New Roman"/>
          <w:sz w:val="24"/>
          <w:szCs w:val="24"/>
        </w:rPr>
        <w:t xml:space="preserve"> </w:t>
      </w:r>
      <w:r w:rsidRPr="000F1FD4">
        <w:rPr>
          <w:rFonts w:ascii="Times New Roman" w:hAnsi="Times New Roman"/>
          <w:sz w:val="24"/>
          <w:szCs w:val="24"/>
        </w:rPr>
        <w:t>dal dott. Maresca</w:t>
      </w:r>
      <w:r w:rsidR="005D10D7">
        <w:rPr>
          <w:rFonts w:ascii="Times New Roman" w:hAnsi="Times New Roman"/>
          <w:sz w:val="24"/>
          <w:szCs w:val="24"/>
        </w:rPr>
        <w:t xml:space="preserve"> e dalla dott.ssa Telesca</w:t>
      </w:r>
      <w:r w:rsidR="0097073C">
        <w:rPr>
          <w:rFonts w:ascii="Times New Roman" w:hAnsi="Times New Roman"/>
          <w:sz w:val="24"/>
          <w:szCs w:val="24"/>
        </w:rPr>
        <w:t xml:space="preserve">; </w:t>
      </w:r>
      <w:r w:rsidR="005D5C82">
        <w:rPr>
          <w:rFonts w:ascii="Times New Roman" w:hAnsi="Times New Roman"/>
          <w:sz w:val="24"/>
          <w:szCs w:val="24"/>
        </w:rPr>
        <w:t>in seguito alla riunione verranno</w:t>
      </w:r>
      <w:r w:rsidR="0097073C">
        <w:rPr>
          <w:rFonts w:ascii="Times New Roman" w:hAnsi="Times New Roman"/>
          <w:sz w:val="24"/>
          <w:szCs w:val="24"/>
        </w:rPr>
        <w:t xml:space="preserve"> acquisite le firme digitali della dott.ssa Mazzi e del dott. Tarantino.</w:t>
      </w:r>
    </w:p>
    <w:p w:rsidR="00463CB9" w:rsidRDefault="00463CB9" w:rsidP="00463CB9">
      <w:pPr>
        <w:pStyle w:val="Paragrafoelenco1"/>
        <w:suppressAutoHyphens w:val="0"/>
        <w:spacing w:before="100" w:after="0" w:line="360" w:lineRule="auto"/>
        <w:ind w:left="703"/>
        <w:jc w:val="both"/>
        <w:rPr>
          <w:rFonts w:ascii="Times New Roman" w:hAnsi="Times New Roman"/>
          <w:sz w:val="24"/>
          <w:szCs w:val="24"/>
          <w:lang w:eastAsia="it-IT"/>
        </w:rPr>
      </w:pPr>
    </w:p>
    <w:p w:rsidR="00AC02B8" w:rsidRPr="002F58D5" w:rsidRDefault="00463CB9" w:rsidP="0097073C">
      <w:pPr>
        <w:pStyle w:val="Paragrafoelenco1"/>
        <w:numPr>
          <w:ilvl w:val="0"/>
          <w:numId w:val="11"/>
        </w:numPr>
        <w:suppressAutoHyphens w:val="0"/>
        <w:spacing w:before="100" w:after="0" w:line="360" w:lineRule="auto"/>
        <w:ind w:left="703" w:hanging="79"/>
        <w:jc w:val="both"/>
        <w:rPr>
          <w:rFonts w:ascii="Times New Roman" w:hAnsi="Times New Roman"/>
          <w:b/>
          <w:sz w:val="24"/>
          <w:szCs w:val="24"/>
          <w:lang w:eastAsia="it-IT"/>
        </w:rPr>
      </w:pPr>
      <w:r w:rsidRPr="002F58D5">
        <w:rPr>
          <w:rFonts w:ascii="Times New Roman" w:hAnsi="Times New Roman"/>
          <w:b/>
          <w:sz w:val="24"/>
          <w:szCs w:val="24"/>
        </w:rPr>
        <w:t>Verifica dell’attività valutativa svolta dal Direttore Generale per il 2020</w:t>
      </w:r>
    </w:p>
    <w:p w:rsidR="00D02731" w:rsidRDefault="00765EBD" w:rsidP="00AC17AC">
      <w:pPr>
        <w:pStyle w:val="Paragrafoelenco1"/>
        <w:suppressAutoHyphens w:val="0"/>
        <w:spacing w:before="100" w:after="0" w:line="360" w:lineRule="auto"/>
        <w:ind w:left="703"/>
        <w:jc w:val="both"/>
        <w:rPr>
          <w:rFonts w:ascii="Times New Roman" w:hAnsi="Times New Roman"/>
          <w:sz w:val="24"/>
          <w:szCs w:val="24"/>
        </w:rPr>
      </w:pPr>
      <w:r>
        <w:rPr>
          <w:rFonts w:ascii="Times New Roman" w:hAnsi="Times New Roman"/>
          <w:sz w:val="24"/>
          <w:szCs w:val="24"/>
          <w:lang w:eastAsia="it-IT"/>
        </w:rPr>
        <w:t xml:space="preserve">Il Direttore Generale con </w:t>
      </w:r>
      <w:r w:rsidR="00AC17AC">
        <w:rPr>
          <w:rFonts w:ascii="Times New Roman" w:hAnsi="Times New Roman"/>
          <w:sz w:val="24"/>
          <w:szCs w:val="24"/>
          <w:lang w:eastAsia="it-IT"/>
        </w:rPr>
        <w:t>nota PG/2022/407800 del 25/5/2022</w:t>
      </w:r>
      <w:r>
        <w:rPr>
          <w:rFonts w:ascii="Times New Roman" w:hAnsi="Times New Roman"/>
          <w:sz w:val="24"/>
          <w:szCs w:val="24"/>
          <w:lang w:eastAsia="it-IT"/>
        </w:rPr>
        <w:t xml:space="preserve"> ha portato a conoscenza </w:t>
      </w:r>
      <w:r w:rsidR="00D773E5">
        <w:rPr>
          <w:rFonts w:ascii="Times New Roman" w:hAnsi="Times New Roman"/>
          <w:sz w:val="24"/>
          <w:szCs w:val="24"/>
          <w:lang w:eastAsia="it-IT"/>
        </w:rPr>
        <w:t xml:space="preserve">del NIV </w:t>
      </w:r>
      <w:r>
        <w:rPr>
          <w:rFonts w:ascii="Times New Roman" w:hAnsi="Times New Roman"/>
          <w:sz w:val="24"/>
          <w:szCs w:val="24"/>
          <w:lang w:eastAsia="it-IT"/>
        </w:rPr>
        <w:t xml:space="preserve">la conclusione del procedimento valutativo 2020, relativo al Comportamento Organizzativo dei Dirigenti apicali e dei Dirigenti di Servizio nei casi di coincidenza valutatore – valutato. </w:t>
      </w:r>
      <w:r w:rsidR="00AC17AC">
        <w:rPr>
          <w:rFonts w:ascii="Times New Roman" w:hAnsi="Times New Roman"/>
          <w:sz w:val="24"/>
          <w:szCs w:val="24"/>
          <w:lang w:eastAsia="it-IT"/>
        </w:rPr>
        <w:t xml:space="preserve"> </w:t>
      </w:r>
      <w:r w:rsidR="00463CB9">
        <w:rPr>
          <w:rFonts w:ascii="Times New Roman" w:hAnsi="Times New Roman"/>
          <w:sz w:val="24"/>
          <w:szCs w:val="24"/>
        </w:rPr>
        <w:t>Il procedimento si è concluso con la comunicazione in forma scritta ai valutati, così come attestato nella nota soprarichiamata. Pertanto</w:t>
      </w:r>
      <w:r w:rsidR="00D773E5">
        <w:rPr>
          <w:rFonts w:ascii="Times New Roman" w:hAnsi="Times New Roman"/>
          <w:sz w:val="24"/>
          <w:szCs w:val="24"/>
        </w:rPr>
        <w:t>,</w:t>
      </w:r>
      <w:r w:rsidR="00463CB9">
        <w:rPr>
          <w:rFonts w:ascii="Times New Roman" w:hAnsi="Times New Roman"/>
          <w:sz w:val="24"/>
          <w:szCs w:val="24"/>
        </w:rPr>
        <w:t xml:space="preserve"> il Nucleo ritiene di validare la metodologia applicata alla valutazione dei Dirigenti apicali da parte del Dirett</w:t>
      </w:r>
      <w:r w:rsidR="00D02731">
        <w:rPr>
          <w:rFonts w:ascii="Times New Roman" w:hAnsi="Times New Roman"/>
          <w:sz w:val="24"/>
          <w:szCs w:val="24"/>
        </w:rPr>
        <w:t xml:space="preserve">ore Generale, </w:t>
      </w:r>
      <w:r w:rsidR="00D773E5">
        <w:rPr>
          <w:rFonts w:ascii="Times New Roman" w:hAnsi="Times New Roman"/>
          <w:sz w:val="24"/>
          <w:szCs w:val="24"/>
        </w:rPr>
        <w:t>con riferimento alle considerazioni svolte  nel</w:t>
      </w:r>
      <w:r w:rsidR="00463CB9">
        <w:rPr>
          <w:rFonts w:ascii="Times New Roman" w:hAnsi="Times New Roman"/>
          <w:sz w:val="24"/>
          <w:szCs w:val="24"/>
        </w:rPr>
        <w:t xml:space="preserve"> verbale della seduta del 12/05/2022.</w:t>
      </w:r>
    </w:p>
    <w:p w:rsidR="00D02731" w:rsidRDefault="007D4CBD" w:rsidP="007D4CBD">
      <w:pPr>
        <w:pStyle w:val="Paragrafoelenco1"/>
        <w:suppressAutoHyphens w:val="0"/>
        <w:spacing w:before="100" w:after="0" w:line="360" w:lineRule="auto"/>
        <w:ind w:left="0" w:firstLine="703"/>
        <w:jc w:val="both"/>
        <w:rPr>
          <w:rFonts w:ascii="Times New Roman" w:hAnsi="Times New Roman"/>
          <w:b/>
          <w:sz w:val="24"/>
          <w:szCs w:val="24"/>
        </w:rPr>
      </w:pPr>
      <w:r>
        <w:rPr>
          <w:rFonts w:ascii="Times New Roman" w:hAnsi="Times New Roman"/>
          <w:b/>
          <w:sz w:val="24"/>
          <w:szCs w:val="24"/>
        </w:rPr>
        <w:t xml:space="preserve">3. </w:t>
      </w:r>
      <w:r w:rsidR="006D2B67">
        <w:rPr>
          <w:rFonts w:ascii="Times New Roman" w:hAnsi="Times New Roman"/>
          <w:b/>
          <w:sz w:val="24"/>
          <w:szCs w:val="24"/>
        </w:rPr>
        <w:t xml:space="preserve">    </w:t>
      </w:r>
      <w:r w:rsidR="00D02731" w:rsidRPr="00D02731">
        <w:rPr>
          <w:rFonts w:ascii="Times New Roman" w:hAnsi="Times New Roman"/>
          <w:b/>
          <w:sz w:val="24"/>
          <w:szCs w:val="24"/>
        </w:rPr>
        <w:t>Verifica dell’attività valutativa svolta dai Dirigenti apicali per il 2020</w:t>
      </w:r>
    </w:p>
    <w:p w:rsidR="0016451E" w:rsidRDefault="008469B4" w:rsidP="006D2B67">
      <w:pPr>
        <w:pStyle w:val="Paragrafoelenco1"/>
        <w:suppressAutoHyphens w:val="0"/>
        <w:spacing w:before="100" w:after="0" w:line="360" w:lineRule="auto"/>
        <w:jc w:val="both"/>
        <w:rPr>
          <w:rFonts w:ascii="Times New Roman" w:hAnsi="Times New Roman"/>
          <w:kern w:val="2"/>
          <w:sz w:val="24"/>
          <w:szCs w:val="24"/>
        </w:rPr>
      </w:pPr>
      <w:r>
        <w:rPr>
          <w:rFonts w:ascii="Times New Roman" w:hAnsi="Times New Roman"/>
          <w:sz w:val="24"/>
          <w:szCs w:val="24"/>
        </w:rPr>
        <w:lastRenderedPageBreak/>
        <w:t>P</w:t>
      </w:r>
      <w:r w:rsidR="0016451E">
        <w:rPr>
          <w:rFonts w:ascii="Times New Roman" w:hAnsi="Times New Roman"/>
          <w:sz w:val="24"/>
          <w:szCs w:val="24"/>
        </w:rPr>
        <w:t>er</w:t>
      </w:r>
      <w:r w:rsidR="00001EB8">
        <w:rPr>
          <w:rFonts w:ascii="Times New Roman" w:hAnsi="Times New Roman"/>
          <w:sz w:val="24"/>
          <w:szCs w:val="24"/>
        </w:rPr>
        <w:t xml:space="preserve"> lo svolgimento delle verifiche di propria competenza</w:t>
      </w:r>
      <w:r w:rsidR="0016451E">
        <w:rPr>
          <w:rFonts w:ascii="Times New Roman" w:hAnsi="Times New Roman"/>
          <w:sz w:val="24"/>
          <w:szCs w:val="24"/>
        </w:rPr>
        <w:t xml:space="preserve"> </w:t>
      </w:r>
      <w:r w:rsidR="00845773">
        <w:rPr>
          <w:rFonts w:ascii="Times New Roman" w:hAnsi="Times New Roman"/>
          <w:sz w:val="24"/>
          <w:szCs w:val="24"/>
        </w:rPr>
        <w:t>in</w:t>
      </w:r>
      <w:r w:rsidR="00001EB8">
        <w:rPr>
          <w:rFonts w:ascii="Times New Roman" w:hAnsi="Times New Roman"/>
          <w:sz w:val="24"/>
          <w:szCs w:val="24"/>
        </w:rPr>
        <w:t xml:space="preserve"> ordine alle</w:t>
      </w:r>
      <w:r w:rsidR="0016451E">
        <w:rPr>
          <w:rFonts w:ascii="Times New Roman" w:hAnsi="Times New Roman"/>
          <w:sz w:val="24"/>
          <w:szCs w:val="24"/>
        </w:rPr>
        <w:t xml:space="preserve"> modalità,</w:t>
      </w:r>
      <w:r w:rsidR="00001EB8">
        <w:rPr>
          <w:rFonts w:ascii="Times New Roman" w:hAnsi="Times New Roman"/>
          <w:sz w:val="24"/>
          <w:szCs w:val="24"/>
        </w:rPr>
        <w:t xml:space="preserve"> ai</w:t>
      </w:r>
      <w:r w:rsidR="0016451E">
        <w:rPr>
          <w:rFonts w:ascii="Times New Roman" w:hAnsi="Times New Roman"/>
          <w:sz w:val="24"/>
          <w:szCs w:val="24"/>
        </w:rPr>
        <w:t xml:space="preserve"> contenuti </w:t>
      </w:r>
      <w:r w:rsidR="004C5458">
        <w:rPr>
          <w:rFonts w:ascii="Times New Roman" w:hAnsi="Times New Roman"/>
          <w:sz w:val="24"/>
          <w:szCs w:val="24"/>
        </w:rPr>
        <w:t xml:space="preserve">e ai </w:t>
      </w:r>
      <w:r w:rsidR="0016451E">
        <w:rPr>
          <w:rFonts w:ascii="Times New Roman" w:hAnsi="Times New Roman"/>
          <w:sz w:val="24"/>
          <w:szCs w:val="24"/>
        </w:rPr>
        <w:t>risultati del</w:t>
      </w:r>
      <w:r w:rsidR="00001EB8">
        <w:rPr>
          <w:rFonts w:ascii="Times New Roman" w:hAnsi="Times New Roman"/>
          <w:sz w:val="24"/>
          <w:szCs w:val="24"/>
        </w:rPr>
        <w:t>l’attività di valutazione effettuata</w:t>
      </w:r>
      <w:r w:rsidR="0016451E">
        <w:rPr>
          <w:rFonts w:ascii="Times New Roman" w:hAnsi="Times New Roman"/>
          <w:sz w:val="24"/>
          <w:szCs w:val="24"/>
        </w:rPr>
        <w:t xml:space="preserve"> dai Dirigenti apicali, il Nucleo</w:t>
      </w:r>
      <w:r>
        <w:rPr>
          <w:rFonts w:ascii="Times New Roman" w:hAnsi="Times New Roman"/>
          <w:sz w:val="24"/>
          <w:szCs w:val="24"/>
        </w:rPr>
        <w:t xml:space="preserve"> </w:t>
      </w:r>
      <w:r w:rsidR="00DB5C26" w:rsidRPr="00DB5C26">
        <w:rPr>
          <w:rFonts w:ascii="Times New Roman" w:hAnsi="Times New Roman"/>
          <w:sz w:val="24"/>
          <w:szCs w:val="24"/>
        </w:rPr>
        <w:t>conferma</w:t>
      </w:r>
      <w:r w:rsidR="004C5458">
        <w:rPr>
          <w:rFonts w:ascii="Times New Roman" w:hAnsi="Times New Roman"/>
          <w:sz w:val="24"/>
          <w:szCs w:val="24"/>
        </w:rPr>
        <w:t>, anche per l’annualità 2020,</w:t>
      </w:r>
      <w:r w:rsidR="00DB5C26" w:rsidRPr="00DB5C26">
        <w:rPr>
          <w:rFonts w:ascii="Times New Roman" w:hAnsi="Times New Roman"/>
          <w:sz w:val="24"/>
          <w:szCs w:val="24"/>
        </w:rPr>
        <w:t xml:space="preserve"> i criteri applicati per la verifica della valutazione del comportamento organizzativo 2019</w:t>
      </w:r>
      <w:r w:rsidR="007D4CBD">
        <w:rPr>
          <w:sz w:val="24"/>
          <w:szCs w:val="24"/>
        </w:rPr>
        <w:t>,</w:t>
      </w:r>
      <w:r w:rsidR="00DB5C26">
        <w:rPr>
          <w:sz w:val="24"/>
          <w:szCs w:val="24"/>
        </w:rPr>
        <w:t xml:space="preserve"> </w:t>
      </w:r>
      <w:r w:rsidR="004C5458" w:rsidRPr="004B567D">
        <w:rPr>
          <w:rFonts w:ascii="Times New Roman" w:hAnsi="Times New Roman"/>
          <w:sz w:val="24"/>
          <w:szCs w:val="24"/>
        </w:rPr>
        <w:t>secondo le determinazioni assunte</w:t>
      </w:r>
      <w:r w:rsidR="004C5458">
        <w:rPr>
          <w:sz w:val="24"/>
          <w:szCs w:val="24"/>
        </w:rPr>
        <w:t xml:space="preserve">, </w:t>
      </w:r>
      <w:r w:rsidR="004C5458" w:rsidRPr="004B567D">
        <w:rPr>
          <w:rFonts w:ascii="Times New Roman" w:hAnsi="Times New Roman"/>
          <w:sz w:val="24"/>
          <w:szCs w:val="24"/>
        </w:rPr>
        <w:t>in proposito</w:t>
      </w:r>
      <w:r w:rsidR="004C5458">
        <w:rPr>
          <w:sz w:val="24"/>
          <w:szCs w:val="24"/>
        </w:rPr>
        <w:t>,</w:t>
      </w:r>
      <w:r>
        <w:rPr>
          <w:rFonts w:ascii="Times New Roman" w:hAnsi="Times New Roman"/>
          <w:sz w:val="24"/>
          <w:szCs w:val="24"/>
        </w:rPr>
        <w:t xml:space="preserve"> nella riunione del 5 novembre 2021</w:t>
      </w:r>
      <w:r w:rsidR="0016451E">
        <w:rPr>
          <w:rFonts w:ascii="Times New Roman" w:hAnsi="Times New Roman"/>
          <w:sz w:val="24"/>
          <w:szCs w:val="24"/>
        </w:rPr>
        <w:t xml:space="preserve">. </w:t>
      </w:r>
      <w:r w:rsidR="004C5458">
        <w:rPr>
          <w:rFonts w:ascii="Times New Roman" w:hAnsi="Times New Roman"/>
          <w:sz w:val="24"/>
          <w:szCs w:val="24"/>
        </w:rPr>
        <w:t>S</w:t>
      </w:r>
      <w:r w:rsidR="008D68E2">
        <w:rPr>
          <w:rFonts w:ascii="Times New Roman" w:hAnsi="Times New Roman"/>
          <w:sz w:val="24"/>
          <w:szCs w:val="24"/>
        </w:rPr>
        <w:t>aranno</w:t>
      </w:r>
      <w:r w:rsidR="004C5458">
        <w:rPr>
          <w:rFonts w:ascii="Times New Roman" w:hAnsi="Times New Roman"/>
          <w:sz w:val="24"/>
          <w:szCs w:val="24"/>
        </w:rPr>
        <w:t>, quindi,</w:t>
      </w:r>
      <w:r w:rsidR="00402B44">
        <w:rPr>
          <w:rFonts w:ascii="Times New Roman" w:hAnsi="Times New Roman"/>
          <w:sz w:val="24"/>
          <w:szCs w:val="24"/>
        </w:rPr>
        <w:t xml:space="preserve">  modificate</w:t>
      </w:r>
      <w:r w:rsidR="0016451E">
        <w:rPr>
          <w:rFonts w:ascii="Times New Roman" w:hAnsi="Times New Roman"/>
          <w:sz w:val="24"/>
          <w:szCs w:val="24"/>
        </w:rPr>
        <w:t xml:space="preserve"> d’ufficio le valutazioni </w:t>
      </w:r>
      <w:r w:rsidR="000D22D2">
        <w:rPr>
          <w:rFonts w:ascii="Times New Roman" w:hAnsi="Times New Roman"/>
          <w:sz w:val="24"/>
          <w:szCs w:val="24"/>
        </w:rPr>
        <w:t>di quei dirigenti ai</w:t>
      </w:r>
      <w:r w:rsidR="0016451E">
        <w:rPr>
          <w:rFonts w:ascii="Times New Roman" w:hAnsi="Times New Roman"/>
          <w:sz w:val="24"/>
          <w:szCs w:val="24"/>
        </w:rPr>
        <w:t xml:space="preserve"> quali </w:t>
      </w:r>
      <w:r w:rsidR="007D4CBD">
        <w:rPr>
          <w:rFonts w:ascii="Times New Roman" w:hAnsi="Times New Roman"/>
          <w:sz w:val="24"/>
          <w:szCs w:val="24"/>
        </w:rPr>
        <w:t>è stato</w:t>
      </w:r>
      <w:r w:rsidR="0016451E">
        <w:rPr>
          <w:rFonts w:ascii="Times New Roman" w:hAnsi="Times New Roman"/>
          <w:sz w:val="24"/>
          <w:szCs w:val="24"/>
        </w:rPr>
        <w:t xml:space="preserve"> assegnato il punteggio massimo a fronte di un punteggio pari a zero conseguito</w:t>
      </w:r>
      <w:r w:rsidR="000D22D2">
        <w:rPr>
          <w:rFonts w:ascii="Times New Roman" w:hAnsi="Times New Roman"/>
          <w:sz w:val="24"/>
          <w:szCs w:val="24"/>
        </w:rPr>
        <w:t xml:space="preserve">  nell’ “</w:t>
      </w:r>
      <w:r w:rsidR="00EF3050">
        <w:rPr>
          <w:rFonts w:ascii="Times New Roman" w:hAnsi="Times New Roman"/>
          <w:sz w:val="24"/>
          <w:szCs w:val="24"/>
        </w:rPr>
        <w:t>obiettivo specifico</w:t>
      </w:r>
      <w:r w:rsidR="000D22D2">
        <w:rPr>
          <w:rFonts w:ascii="Times New Roman" w:hAnsi="Times New Roman"/>
          <w:sz w:val="24"/>
          <w:szCs w:val="24"/>
        </w:rPr>
        <w:t>”</w:t>
      </w:r>
      <w:r w:rsidR="00EF3050">
        <w:rPr>
          <w:rFonts w:ascii="Times New Roman" w:hAnsi="Times New Roman"/>
          <w:sz w:val="24"/>
          <w:szCs w:val="24"/>
        </w:rPr>
        <w:t xml:space="preserve">, </w:t>
      </w:r>
      <w:r w:rsidR="008D68E2">
        <w:rPr>
          <w:rFonts w:ascii="Times New Roman" w:hAnsi="Times New Roman"/>
          <w:sz w:val="24"/>
          <w:szCs w:val="24"/>
        </w:rPr>
        <w:t xml:space="preserve">operando </w:t>
      </w:r>
      <w:r w:rsidR="0016451E">
        <w:rPr>
          <w:rFonts w:ascii="Times New Roman" w:hAnsi="Times New Roman"/>
          <w:sz w:val="24"/>
          <w:szCs w:val="24"/>
        </w:rPr>
        <w:t xml:space="preserve">le seguenti decurtazioni: </w:t>
      </w:r>
    </w:p>
    <w:p w:rsidR="0016451E" w:rsidRDefault="0016451E" w:rsidP="0016451E">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per i primi due indicatori dell’obiettivo strategico;</w:t>
      </w:r>
    </w:p>
    <w:p w:rsidR="0016451E" w:rsidRDefault="0016451E" w:rsidP="0016451E">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0,5    per i successivi indicatori, con arrotondamento all’unità superiore;</w:t>
      </w:r>
    </w:p>
    <w:p w:rsidR="0016451E" w:rsidRDefault="0016451E" w:rsidP="0016451E">
      <w:pPr>
        <w:pStyle w:val="Paragrafoelenco1"/>
        <w:suppressAutoHyphens w:val="0"/>
        <w:spacing w:before="100" w:after="0" w:line="360" w:lineRule="auto"/>
        <w:ind w:left="1287"/>
        <w:jc w:val="both"/>
        <w:rPr>
          <w:rFonts w:ascii="Times New Roman" w:hAnsi="Times New Roman"/>
          <w:sz w:val="24"/>
          <w:szCs w:val="24"/>
        </w:rPr>
      </w:pPr>
      <w:r>
        <w:rPr>
          <w:rFonts w:ascii="Times New Roman" w:hAnsi="Times New Roman"/>
          <w:sz w:val="24"/>
          <w:szCs w:val="24"/>
        </w:rPr>
        <w:t>-  1       in caso di raggiungimento obiettivi di ente = 0.</w:t>
      </w:r>
    </w:p>
    <w:p w:rsidR="0016451E" w:rsidRDefault="0016451E" w:rsidP="0016451E">
      <w:pPr>
        <w:pStyle w:val="Paragrafoelenco1"/>
        <w:suppressAutoHyphens w:val="0"/>
        <w:spacing w:after="0" w:line="360" w:lineRule="auto"/>
        <w:ind w:left="567"/>
        <w:jc w:val="both"/>
        <w:rPr>
          <w:rFonts w:ascii="Times New Roman" w:hAnsi="Times New Roman"/>
          <w:sz w:val="24"/>
          <w:szCs w:val="24"/>
          <w:lang w:eastAsia="it-IT"/>
        </w:rPr>
      </w:pPr>
      <w:r>
        <w:rPr>
          <w:rFonts w:ascii="Times New Roman" w:hAnsi="Times New Roman"/>
          <w:sz w:val="24"/>
          <w:szCs w:val="24"/>
        </w:rPr>
        <w:t xml:space="preserve">Sulla base di tali criteri, l’Ufficio di supporto ha predisposto le tabelle di verifica </w:t>
      </w:r>
      <w:r>
        <w:rPr>
          <w:rFonts w:ascii="Times New Roman" w:hAnsi="Times New Roman"/>
          <w:sz w:val="24"/>
          <w:szCs w:val="24"/>
          <w:lang w:eastAsia="it-IT"/>
        </w:rPr>
        <w:t>dell’attività valutativa svolta dai dirigenti apicali per il 2020</w:t>
      </w:r>
      <w:r w:rsidR="007D4CBD">
        <w:rPr>
          <w:rFonts w:ascii="Times New Roman" w:hAnsi="Times New Roman"/>
          <w:sz w:val="24"/>
          <w:szCs w:val="24"/>
          <w:lang w:eastAsia="it-IT"/>
        </w:rPr>
        <w:t>.</w:t>
      </w:r>
      <w:r>
        <w:rPr>
          <w:rFonts w:ascii="Times New Roman" w:hAnsi="Times New Roman"/>
          <w:sz w:val="24"/>
          <w:szCs w:val="24"/>
          <w:lang w:eastAsia="it-IT"/>
        </w:rPr>
        <w:t xml:space="preserve"> La tabella, che evidenzia le rettifiche </w:t>
      </w:r>
      <w:r w:rsidR="00630007">
        <w:rPr>
          <w:rFonts w:ascii="Times New Roman" w:hAnsi="Times New Roman"/>
          <w:sz w:val="24"/>
          <w:szCs w:val="24"/>
          <w:lang w:eastAsia="it-IT"/>
        </w:rPr>
        <w:t xml:space="preserve">apportate </w:t>
      </w:r>
      <w:r>
        <w:rPr>
          <w:rFonts w:ascii="Times New Roman" w:hAnsi="Times New Roman"/>
          <w:sz w:val="24"/>
          <w:szCs w:val="24"/>
          <w:lang w:eastAsia="it-IT"/>
        </w:rPr>
        <w:t>alle schede di valutazione alla str</w:t>
      </w:r>
      <w:r w:rsidR="00630007">
        <w:rPr>
          <w:rFonts w:ascii="Times New Roman" w:hAnsi="Times New Roman"/>
          <w:sz w:val="24"/>
          <w:szCs w:val="24"/>
          <w:lang w:eastAsia="it-IT"/>
        </w:rPr>
        <w:t>egua dei criteri applicati, è</w:t>
      </w:r>
      <w:r>
        <w:rPr>
          <w:rFonts w:ascii="Times New Roman" w:hAnsi="Times New Roman"/>
          <w:sz w:val="24"/>
          <w:szCs w:val="24"/>
          <w:lang w:eastAsia="it-IT"/>
        </w:rPr>
        <w:t xml:space="preserve"> approv</w:t>
      </w:r>
      <w:r w:rsidR="00630007">
        <w:rPr>
          <w:rFonts w:ascii="Times New Roman" w:hAnsi="Times New Roman"/>
          <w:sz w:val="24"/>
          <w:szCs w:val="24"/>
          <w:lang w:eastAsia="it-IT"/>
        </w:rPr>
        <w:t>ata dal Nucleo e firmata</w:t>
      </w:r>
      <w:r>
        <w:rPr>
          <w:rFonts w:ascii="Times New Roman" w:hAnsi="Times New Roman"/>
          <w:sz w:val="24"/>
          <w:szCs w:val="24"/>
          <w:lang w:eastAsia="it-IT"/>
        </w:rPr>
        <w:t xml:space="preserve"> dal Presidente su mandato dell’Organi</w:t>
      </w:r>
      <w:r w:rsidR="00630007">
        <w:rPr>
          <w:rFonts w:ascii="Times New Roman" w:hAnsi="Times New Roman"/>
          <w:sz w:val="24"/>
          <w:szCs w:val="24"/>
          <w:lang w:eastAsia="it-IT"/>
        </w:rPr>
        <w:t>smo di Valutazione e si allega</w:t>
      </w:r>
      <w:r>
        <w:rPr>
          <w:rFonts w:ascii="Times New Roman" w:hAnsi="Times New Roman"/>
          <w:sz w:val="24"/>
          <w:szCs w:val="24"/>
          <w:lang w:eastAsia="it-IT"/>
        </w:rPr>
        <w:t xml:space="preserve"> al presente verbale (allegat</w:t>
      </w:r>
      <w:r w:rsidR="00630007">
        <w:rPr>
          <w:rFonts w:ascii="Times New Roman" w:hAnsi="Times New Roman"/>
          <w:sz w:val="24"/>
          <w:szCs w:val="24"/>
          <w:lang w:eastAsia="it-IT"/>
        </w:rPr>
        <w:t>o 1</w:t>
      </w:r>
      <w:r>
        <w:rPr>
          <w:rFonts w:ascii="Times New Roman" w:hAnsi="Times New Roman"/>
          <w:sz w:val="24"/>
          <w:szCs w:val="24"/>
          <w:lang w:eastAsia="it-IT"/>
        </w:rPr>
        <w:t>). Conseguentemente</w:t>
      </w:r>
      <w:r w:rsidR="008D68E2">
        <w:rPr>
          <w:rFonts w:ascii="Times New Roman" w:hAnsi="Times New Roman"/>
          <w:sz w:val="24"/>
          <w:szCs w:val="24"/>
          <w:lang w:eastAsia="it-IT"/>
        </w:rPr>
        <w:t>,</w:t>
      </w:r>
      <w:r>
        <w:rPr>
          <w:rFonts w:ascii="Times New Roman" w:hAnsi="Times New Roman"/>
          <w:sz w:val="24"/>
          <w:szCs w:val="24"/>
          <w:lang w:eastAsia="it-IT"/>
        </w:rPr>
        <w:t xml:space="preserve"> il Nucleo approva ed il Presidente sottoscrive, le schede di valutazion</w:t>
      </w:r>
      <w:r w:rsidR="008469B4">
        <w:rPr>
          <w:rFonts w:ascii="Times New Roman" w:hAnsi="Times New Roman"/>
          <w:sz w:val="24"/>
          <w:szCs w:val="24"/>
          <w:lang w:eastAsia="it-IT"/>
        </w:rPr>
        <w:t>e rettificate, che in numero di</w:t>
      </w:r>
      <w:r w:rsidR="007D4CBD">
        <w:rPr>
          <w:rFonts w:ascii="Times New Roman" w:hAnsi="Times New Roman"/>
          <w:sz w:val="24"/>
          <w:szCs w:val="24"/>
          <w:lang w:eastAsia="it-IT"/>
        </w:rPr>
        <w:t xml:space="preserve"> 9</w:t>
      </w:r>
      <w:r w:rsidR="00630007">
        <w:rPr>
          <w:rFonts w:ascii="Times New Roman" w:hAnsi="Times New Roman"/>
          <w:sz w:val="24"/>
          <w:szCs w:val="24"/>
          <w:lang w:eastAsia="it-IT"/>
        </w:rPr>
        <w:t>,</w:t>
      </w:r>
      <w:r>
        <w:rPr>
          <w:rFonts w:ascii="Times New Roman" w:hAnsi="Times New Roman"/>
          <w:sz w:val="24"/>
          <w:szCs w:val="24"/>
          <w:lang w:eastAsia="it-IT"/>
        </w:rPr>
        <w:t xml:space="preserve"> si allegano al presente verbale (allegato</w:t>
      </w:r>
      <w:r w:rsidR="008D68E2">
        <w:rPr>
          <w:rFonts w:ascii="Times New Roman" w:hAnsi="Times New Roman"/>
          <w:sz w:val="24"/>
          <w:szCs w:val="24"/>
          <w:lang w:eastAsia="it-IT"/>
        </w:rPr>
        <w:t xml:space="preserve"> 2)</w:t>
      </w:r>
      <w:r>
        <w:rPr>
          <w:rFonts w:ascii="Times New Roman" w:hAnsi="Times New Roman"/>
          <w:sz w:val="24"/>
          <w:szCs w:val="24"/>
          <w:lang w:eastAsia="it-IT"/>
        </w:rPr>
        <w:t>.</w:t>
      </w:r>
    </w:p>
    <w:p w:rsidR="00D960A4" w:rsidRDefault="00D960A4" w:rsidP="00D960A4">
      <w:pPr>
        <w:pStyle w:val="Paragrafoelenco1"/>
        <w:suppressAutoHyphens w:val="0"/>
        <w:spacing w:after="0" w:line="360" w:lineRule="auto"/>
        <w:ind w:left="0"/>
        <w:jc w:val="both"/>
        <w:rPr>
          <w:rFonts w:ascii="Times New Roman" w:hAnsi="Times New Roman"/>
          <w:sz w:val="24"/>
          <w:szCs w:val="24"/>
          <w:lang w:eastAsia="it-IT"/>
        </w:rPr>
      </w:pPr>
    </w:p>
    <w:p w:rsidR="0016451E" w:rsidRPr="003C1139" w:rsidRDefault="003C1139" w:rsidP="007D4CBD">
      <w:pPr>
        <w:pStyle w:val="Paragrafoelenco1"/>
        <w:numPr>
          <w:ilvl w:val="0"/>
          <w:numId w:val="22"/>
        </w:numPr>
        <w:suppressAutoHyphens w:val="0"/>
        <w:spacing w:after="0" w:line="360" w:lineRule="auto"/>
        <w:jc w:val="both"/>
        <w:rPr>
          <w:rFonts w:ascii="Times New Roman" w:hAnsi="Times New Roman"/>
          <w:sz w:val="24"/>
          <w:szCs w:val="24"/>
        </w:rPr>
      </w:pPr>
      <w:r>
        <w:rPr>
          <w:rFonts w:ascii="Times New Roman" w:hAnsi="Times New Roman"/>
          <w:b/>
          <w:sz w:val="24"/>
          <w:szCs w:val="24"/>
          <w:lang w:eastAsia="it-IT"/>
        </w:rPr>
        <w:t xml:space="preserve">Chiusura </w:t>
      </w:r>
      <w:r w:rsidR="007D4CBD">
        <w:rPr>
          <w:rFonts w:ascii="Times New Roman" w:hAnsi="Times New Roman"/>
          <w:b/>
          <w:sz w:val="24"/>
          <w:szCs w:val="24"/>
          <w:lang w:eastAsia="it-IT"/>
        </w:rPr>
        <w:t>attività valutative</w:t>
      </w:r>
      <w:r>
        <w:rPr>
          <w:rFonts w:ascii="Times New Roman" w:hAnsi="Times New Roman"/>
          <w:b/>
          <w:sz w:val="24"/>
          <w:szCs w:val="24"/>
          <w:lang w:eastAsia="it-IT"/>
        </w:rPr>
        <w:t xml:space="preserve"> 2020</w:t>
      </w:r>
    </w:p>
    <w:p w:rsidR="003C1139" w:rsidRDefault="003C1139" w:rsidP="003C1139">
      <w:pPr>
        <w:pStyle w:val="Paragrafoelenco1"/>
        <w:suppressAutoHyphens w:val="0"/>
        <w:spacing w:after="0" w:line="360" w:lineRule="auto"/>
        <w:ind w:left="567"/>
        <w:jc w:val="both"/>
        <w:rPr>
          <w:rFonts w:ascii="Times New Roman" w:hAnsi="Times New Roman"/>
          <w:sz w:val="24"/>
          <w:szCs w:val="24"/>
          <w:lang w:eastAsia="it-IT"/>
        </w:rPr>
      </w:pPr>
      <w:r w:rsidRPr="003C1139">
        <w:rPr>
          <w:rFonts w:ascii="Times New Roman" w:hAnsi="Times New Roman"/>
          <w:sz w:val="24"/>
          <w:szCs w:val="24"/>
          <w:lang w:eastAsia="it-IT"/>
        </w:rPr>
        <w:t xml:space="preserve">Il Nucleo ritiene concluse le attività di propria </w:t>
      </w:r>
      <w:r>
        <w:rPr>
          <w:rFonts w:ascii="Times New Roman" w:hAnsi="Times New Roman"/>
          <w:sz w:val="24"/>
          <w:szCs w:val="24"/>
          <w:lang w:eastAsia="it-IT"/>
        </w:rPr>
        <w:t>competenza in merito al processo valutativo relativo all’annualità 2020. Sarà cura dell’ufficio di supporto procedere agli adempimenti successivi.</w:t>
      </w:r>
    </w:p>
    <w:p w:rsidR="003C1139" w:rsidRDefault="003C1139" w:rsidP="003C1139">
      <w:pPr>
        <w:pStyle w:val="Paragrafoelenco1"/>
        <w:suppressAutoHyphens w:val="0"/>
        <w:spacing w:after="0" w:line="360" w:lineRule="auto"/>
        <w:ind w:left="567"/>
        <w:jc w:val="both"/>
        <w:rPr>
          <w:rFonts w:ascii="Times New Roman" w:hAnsi="Times New Roman"/>
          <w:sz w:val="24"/>
          <w:szCs w:val="24"/>
          <w:lang w:eastAsia="it-IT"/>
        </w:rPr>
      </w:pPr>
    </w:p>
    <w:p w:rsidR="003C1139" w:rsidRPr="003A1750" w:rsidRDefault="003A1750" w:rsidP="007D4CBD">
      <w:pPr>
        <w:pStyle w:val="Paragrafoelenco1"/>
        <w:numPr>
          <w:ilvl w:val="0"/>
          <w:numId w:val="22"/>
        </w:numPr>
        <w:suppressAutoHyphens w:val="0"/>
        <w:spacing w:after="0" w:line="360" w:lineRule="auto"/>
        <w:jc w:val="both"/>
        <w:rPr>
          <w:rFonts w:ascii="Times New Roman" w:hAnsi="Times New Roman"/>
          <w:b/>
          <w:sz w:val="24"/>
          <w:szCs w:val="24"/>
        </w:rPr>
      </w:pPr>
      <w:r w:rsidRPr="003A1750">
        <w:rPr>
          <w:rFonts w:ascii="Times New Roman" w:hAnsi="Times New Roman"/>
          <w:b/>
          <w:sz w:val="24"/>
          <w:szCs w:val="24"/>
        </w:rPr>
        <w:t>Obiettivi specifici 2021</w:t>
      </w:r>
    </w:p>
    <w:p w:rsidR="008735D3" w:rsidRDefault="002A6698" w:rsidP="002A6698">
      <w:pPr>
        <w:pStyle w:val="Paragrafoelenco1"/>
        <w:suppressAutoHyphens w:val="0"/>
        <w:spacing w:after="0" w:line="360" w:lineRule="auto"/>
        <w:ind w:left="567"/>
        <w:jc w:val="both"/>
        <w:rPr>
          <w:rFonts w:ascii="Times New Roman" w:hAnsi="Times New Roman"/>
          <w:sz w:val="24"/>
          <w:szCs w:val="24"/>
          <w:lang w:eastAsia="it-IT"/>
        </w:rPr>
      </w:pPr>
      <w:r w:rsidRPr="002A6698">
        <w:rPr>
          <w:rFonts w:ascii="Times New Roman" w:hAnsi="Times New Roman"/>
          <w:sz w:val="24"/>
          <w:szCs w:val="24"/>
          <w:lang w:eastAsia="it-IT"/>
        </w:rPr>
        <w:t xml:space="preserve">Con nota PG/2022/243022 del 29/3/2022 del Servizio Controllo di Gestione e Valutazione, era stato comunicato a tutti i dirigenti l’avvio del processo valutativo relativo al Piano degli Obiettivi Specifici 2021, con la richiesta di rendicontare tramite l’apposito applicativo on line entro il successivo 5 maggio. Al fine di consentire la più ampia rendicontazione, nella seduta del 12/5/2022, il Nucleo aveva stabilito di consentire l’accesso all’applicativo fino al </w:t>
      </w:r>
      <w:r w:rsidR="0039086D">
        <w:rPr>
          <w:rFonts w:ascii="Times New Roman" w:hAnsi="Times New Roman"/>
          <w:sz w:val="24"/>
          <w:szCs w:val="24"/>
          <w:lang w:eastAsia="it-IT"/>
        </w:rPr>
        <w:t xml:space="preserve"> </w:t>
      </w:r>
      <w:r w:rsidRPr="002A6698">
        <w:rPr>
          <w:rFonts w:ascii="Times New Roman" w:hAnsi="Times New Roman"/>
          <w:sz w:val="24"/>
          <w:szCs w:val="24"/>
          <w:lang w:eastAsia="it-IT"/>
        </w:rPr>
        <w:lastRenderedPageBreak/>
        <w:t xml:space="preserve">30/5/2022.  </w:t>
      </w:r>
      <w:r>
        <w:rPr>
          <w:rFonts w:ascii="Times New Roman" w:hAnsi="Times New Roman"/>
          <w:sz w:val="24"/>
          <w:szCs w:val="24"/>
          <w:lang w:eastAsia="it-IT"/>
        </w:rPr>
        <w:t>N</w:t>
      </w:r>
      <w:r w:rsidRPr="002A6698">
        <w:rPr>
          <w:rFonts w:ascii="Times New Roman" w:hAnsi="Times New Roman"/>
          <w:sz w:val="24"/>
          <w:szCs w:val="24"/>
          <w:lang w:eastAsia="it-IT"/>
        </w:rPr>
        <w:t>ella seduta o</w:t>
      </w:r>
      <w:r>
        <w:rPr>
          <w:rFonts w:ascii="Times New Roman" w:hAnsi="Times New Roman"/>
          <w:sz w:val="24"/>
          <w:szCs w:val="24"/>
          <w:lang w:eastAsia="it-IT"/>
        </w:rPr>
        <w:t>dierna</w:t>
      </w:r>
      <w:r w:rsidRPr="002A6698">
        <w:rPr>
          <w:rFonts w:ascii="Times New Roman" w:hAnsi="Times New Roman"/>
          <w:sz w:val="24"/>
          <w:szCs w:val="24"/>
          <w:lang w:eastAsia="it-IT"/>
        </w:rPr>
        <w:t xml:space="preserve"> il Nucleo pre</w:t>
      </w:r>
      <w:r>
        <w:rPr>
          <w:rFonts w:ascii="Times New Roman" w:hAnsi="Times New Roman"/>
          <w:sz w:val="24"/>
          <w:szCs w:val="24"/>
          <w:lang w:eastAsia="it-IT"/>
        </w:rPr>
        <w:t>nde</w:t>
      </w:r>
      <w:r w:rsidR="008735D3">
        <w:rPr>
          <w:rFonts w:ascii="Times New Roman" w:hAnsi="Times New Roman"/>
          <w:sz w:val="24"/>
          <w:szCs w:val="24"/>
          <w:lang w:eastAsia="it-IT"/>
        </w:rPr>
        <w:t xml:space="preserve"> atto </w:t>
      </w:r>
      <w:r w:rsidRPr="002A6698">
        <w:rPr>
          <w:rFonts w:ascii="Times New Roman" w:hAnsi="Times New Roman"/>
          <w:sz w:val="24"/>
          <w:szCs w:val="24"/>
          <w:lang w:eastAsia="it-IT"/>
        </w:rPr>
        <w:t xml:space="preserve"> che al 31 maggio 2022 non risultano </w:t>
      </w:r>
      <w:r w:rsidR="008735D3">
        <w:rPr>
          <w:rFonts w:ascii="Times New Roman" w:hAnsi="Times New Roman"/>
          <w:sz w:val="24"/>
          <w:szCs w:val="24"/>
          <w:lang w:eastAsia="it-IT"/>
        </w:rPr>
        <w:t xml:space="preserve">ancora </w:t>
      </w:r>
      <w:r w:rsidRPr="002A6698">
        <w:rPr>
          <w:rFonts w:ascii="Times New Roman" w:hAnsi="Times New Roman"/>
          <w:sz w:val="24"/>
          <w:szCs w:val="24"/>
          <w:lang w:eastAsia="it-IT"/>
        </w:rPr>
        <w:t>rendicontati n. 33 obiettivi specifici.</w:t>
      </w:r>
    </w:p>
    <w:p w:rsidR="002A6698" w:rsidRDefault="003422B9" w:rsidP="002A6698">
      <w:pPr>
        <w:pStyle w:val="Paragrafoelenco1"/>
        <w:suppressAutoHyphens w:val="0"/>
        <w:spacing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Prende atto, altresì,</w:t>
      </w:r>
      <w:bookmarkStart w:id="0" w:name="_GoBack"/>
      <w:bookmarkEnd w:id="0"/>
      <w:r w:rsidR="009238FA">
        <w:rPr>
          <w:rFonts w:ascii="Times New Roman" w:hAnsi="Times New Roman"/>
          <w:sz w:val="24"/>
          <w:szCs w:val="24"/>
          <w:lang w:eastAsia="it-IT"/>
        </w:rPr>
        <w:t xml:space="preserve"> della nota PG/2022/437637 del 06/6/2022 con la quale il Direttore della Municipalità 3 ha richiesto, con motivazioni,</w:t>
      </w:r>
      <w:r w:rsidR="002A6698" w:rsidRPr="002A6698">
        <w:rPr>
          <w:rFonts w:ascii="Times New Roman" w:hAnsi="Times New Roman"/>
          <w:sz w:val="24"/>
          <w:szCs w:val="24"/>
          <w:lang w:eastAsia="it-IT"/>
        </w:rPr>
        <w:t xml:space="preserve"> una breve riapertura della piattaforma</w:t>
      </w:r>
      <w:r w:rsidR="009238FA">
        <w:rPr>
          <w:rFonts w:ascii="Times New Roman" w:hAnsi="Times New Roman"/>
          <w:sz w:val="24"/>
          <w:szCs w:val="24"/>
          <w:lang w:eastAsia="it-IT"/>
        </w:rPr>
        <w:t xml:space="preserve">, al fine di completare il rendiconto dei risultati relativi agli obiettivi assegnati; tenuto </w:t>
      </w:r>
      <w:r w:rsidR="002A6698" w:rsidRPr="002A6698">
        <w:rPr>
          <w:rFonts w:ascii="Times New Roman" w:hAnsi="Times New Roman"/>
          <w:sz w:val="24"/>
          <w:szCs w:val="24"/>
          <w:lang w:eastAsia="it-IT"/>
        </w:rPr>
        <w:t xml:space="preserve"> conto</w:t>
      </w:r>
      <w:r w:rsidR="0039086D">
        <w:rPr>
          <w:rFonts w:ascii="Times New Roman" w:hAnsi="Times New Roman"/>
          <w:sz w:val="24"/>
          <w:szCs w:val="24"/>
          <w:lang w:eastAsia="it-IT"/>
        </w:rPr>
        <w:t>, inoltre,</w:t>
      </w:r>
      <w:r w:rsidR="002F787B">
        <w:rPr>
          <w:rFonts w:ascii="Times New Roman" w:hAnsi="Times New Roman"/>
          <w:sz w:val="24"/>
          <w:szCs w:val="24"/>
          <w:lang w:eastAsia="it-IT"/>
        </w:rPr>
        <w:t xml:space="preserve"> che</w:t>
      </w:r>
      <w:r w:rsidR="00345061">
        <w:rPr>
          <w:rFonts w:ascii="Times New Roman" w:hAnsi="Times New Roman"/>
          <w:sz w:val="24"/>
          <w:szCs w:val="24"/>
          <w:lang w:eastAsia="it-IT"/>
        </w:rPr>
        <w:t>,</w:t>
      </w:r>
      <w:r w:rsidR="002F787B">
        <w:rPr>
          <w:rFonts w:ascii="Times New Roman" w:hAnsi="Times New Roman"/>
          <w:sz w:val="24"/>
          <w:szCs w:val="24"/>
          <w:lang w:eastAsia="it-IT"/>
        </w:rPr>
        <w:t xml:space="preserve"> nel periodo di apertura della piattaforma,</w:t>
      </w:r>
      <w:r w:rsidR="0039086D">
        <w:rPr>
          <w:rFonts w:ascii="Times New Roman" w:hAnsi="Times New Roman"/>
          <w:sz w:val="24"/>
          <w:szCs w:val="24"/>
          <w:lang w:eastAsia="it-IT"/>
        </w:rPr>
        <w:t xml:space="preserve"> altri dirigenti non hanno completato </w:t>
      </w:r>
      <w:r w:rsidR="002F787B">
        <w:rPr>
          <w:rFonts w:ascii="Times New Roman" w:hAnsi="Times New Roman"/>
          <w:sz w:val="24"/>
          <w:szCs w:val="24"/>
          <w:lang w:eastAsia="it-IT"/>
        </w:rPr>
        <w:t xml:space="preserve">l’attività di </w:t>
      </w:r>
      <w:r w:rsidR="0039086D">
        <w:rPr>
          <w:rFonts w:ascii="Times New Roman" w:hAnsi="Times New Roman"/>
          <w:sz w:val="24"/>
          <w:szCs w:val="24"/>
          <w:lang w:eastAsia="it-IT"/>
        </w:rPr>
        <w:t>in</w:t>
      </w:r>
      <w:r w:rsidR="002F787B">
        <w:rPr>
          <w:rFonts w:ascii="Times New Roman" w:hAnsi="Times New Roman"/>
          <w:sz w:val="24"/>
          <w:szCs w:val="24"/>
          <w:lang w:eastAsia="it-IT"/>
        </w:rPr>
        <w:t>serimento dei dati</w:t>
      </w:r>
      <w:r w:rsidR="0039086D">
        <w:rPr>
          <w:rFonts w:ascii="Times New Roman" w:hAnsi="Times New Roman"/>
          <w:sz w:val="24"/>
          <w:szCs w:val="24"/>
          <w:lang w:eastAsia="it-IT"/>
        </w:rPr>
        <w:t xml:space="preserve"> in quanto impegnati, in part</w:t>
      </w:r>
      <w:r w:rsidR="002F787B">
        <w:rPr>
          <w:rFonts w:ascii="Times New Roman" w:hAnsi="Times New Roman"/>
          <w:sz w:val="24"/>
          <w:szCs w:val="24"/>
          <w:lang w:eastAsia="it-IT"/>
        </w:rPr>
        <w:t>icolare</w:t>
      </w:r>
      <w:r w:rsidR="0039086D">
        <w:rPr>
          <w:rFonts w:ascii="Times New Roman" w:hAnsi="Times New Roman"/>
          <w:sz w:val="24"/>
          <w:szCs w:val="24"/>
          <w:lang w:eastAsia="it-IT"/>
        </w:rPr>
        <w:t>,  nelle attività di chiusura della sessione di programmazione degli strumenti economico – finanziari dell’Ente</w:t>
      </w:r>
      <w:r w:rsidR="002F787B">
        <w:rPr>
          <w:rFonts w:ascii="Times New Roman" w:hAnsi="Times New Roman"/>
          <w:sz w:val="24"/>
          <w:szCs w:val="24"/>
          <w:lang w:eastAsia="it-IT"/>
        </w:rPr>
        <w:t>,</w:t>
      </w:r>
      <w:r w:rsidR="002A6698" w:rsidRPr="002A6698">
        <w:rPr>
          <w:rFonts w:ascii="Times New Roman" w:hAnsi="Times New Roman"/>
          <w:sz w:val="24"/>
          <w:szCs w:val="24"/>
          <w:lang w:eastAsia="it-IT"/>
        </w:rPr>
        <w:t xml:space="preserve"> il Nucleo ritiene che sussistano le condizioni per autorizzare la riapertura della piattaforma dal giorno 13/06/2022 al giorno 20/06/2022 incluso. </w:t>
      </w:r>
      <w:r w:rsidR="00F97856">
        <w:rPr>
          <w:rFonts w:ascii="Times New Roman" w:hAnsi="Times New Roman"/>
          <w:sz w:val="24"/>
          <w:szCs w:val="24"/>
          <w:lang w:eastAsia="it-IT"/>
        </w:rPr>
        <w:t>Tale decisione</w:t>
      </w:r>
      <w:r w:rsidR="002A6698">
        <w:rPr>
          <w:rFonts w:ascii="Times New Roman" w:hAnsi="Times New Roman"/>
          <w:sz w:val="24"/>
          <w:szCs w:val="24"/>
          <w:lang w:eastAsia="it-IT"/>
        </w:rPr>
        <w:t xml:space="preserve"> verrà comunica</w:t>
      </w:r>
      <w:r w:rsidR="00F97856">
        <w:rPr>
          <w:rFonts w:ascii="Times New Roman" w:hAnsi="Times New Roman"/>
          <w:sz w:val="24"/>
          <w:szCs w:val="24"/>
          <w:lang w:eastAsia="it-IT"/>
        </w:rPr>
        <w:t>ta</w:t>
      </w:r>
      <w:r w:rsidR="00615B66">
        <w:rPr>
          <w:rFonts w:ascii="Times New Roman" w:hAnsi="Times New Roman"/>
          <w:sz w:val="24"/>
          <w:szCs w:val="24"/>
          <w:lang w:eastAsia="it-IT"/>
        </w:rPr>
        <w:t xml:space="preserve"> ai dirigenti</w:t>
      </w:r>
      <w:r w:rsidR="002A6698">
        <w:rPr>
          <w:rFonts w:ascii="Times New Roman" w:hAnsi="Times New Roman"/>
          <w:sz w:val="24"/>
          <w:szCs w:val="24"/>
          <w:lang w:eastAsia="it-IT"/>
        </w:rPr>
        <w:t xml:space="preserve"> con nota del Servizio Controllo di Gestione e Valutazione.</w:t>
      </w:r>
    </w:p>
    <w:p w:rsidR="00563C41" w:rsidRDefault="00563C41" w:rsidP="002A6698">
      <w:pPr>
        <w:pStyle w:val="Paragrafoelenco1"/>
        <w:suppressAutoHyphens w:val="0"/>
        <w:spacing w:after="0" w:line="360" w:lineRule="auto"/>
        <w:ind w:left="567"/>
        <w:jc w:val="both"/>
        <w:rPr>
          <w:rFonts w:ascii="Times New Roman" w:hAnsi="Times New Roman"/>
          <w:sz w:val="24"/>
          <w:szCs w:val="24"/>
          <w:lang w:eastAsia="it-IT"/>
        </w:rPr>
      </w:pPr>
    </w:p>
    <w:p w:rsidR="00563C41" w:rsidRDefault="00563C41" w:rsidP="00563C41">
      <w:pPr>
        <w:pStyle w:val="Paragrafoelenco1"/>
        <w:numPr>
          <w:ilvl w:val="0"/>
          <w:numId w:val="23"/>
        </w:numPr>
        <w:suppressAutoHyphens w:val="0"/>
        <w:spacing w:after="0" w:line="360" w:lineRule="auto"/>
        <w:jc w:val="both"/>
        <w:rPr>
          <w:rFonts w:ascii="Times New Roman" w:hAnsi="Times New Roman"/>
          <w:b/>
          <w:sz w:val="24"/>
          <w:szCs w:val="24"/>
          <w:lang w:eastAsia="it-IT"/>
        </w:rPr>
      </w:pPr>
      <w:r w:rsidRPr="00563C41">
        <w:rPr>
          <w:rFonts w:ascii="Times New Roman" w:hAnsi="Times New Roman"/>
          <w:b/>
          <w:sz w:val="24"/>
          <w:szCs w:val="24"/>
          <w:lang w:eastAsia="it-IT"/>
        </w:rPr>
        <w:t>Attestazione Trasparenza</w:t>
      </w:r>
      <w:r>
        <w:rPr>
          <w:rFonts w:ascii="Times New Roman" w:hAnsi="Times New Roman"/>
          <w:b/>
          <w:sz w:val="24"/>
          <w:szCs w:val="24"/>
          <w:lang w:eastAsia="it-IT"/>
        </w:rPr>
        <w:t xml:space="preserve"> </w:t>
      </w:r>
    </w:p>
    <w:p w:rsidR="00563C41" w:rsidRPr="00563C41" w:rsidRDefault="00563C41" w:rsidP="0097073F">
      <w:pPr>
        <w:spacing w:after="120" w:line="360" w:lineRule="auto"/>
        <w:ind w:left="720"/>
        <w:jc w:val="both"/>
        <w:rPr>
          <w:sz w:val="24"/>
          <w:szCs w:val="24"/>
        </w:rPr>
      </w:pPr>
      <w:r w:rsidRPr="0097073F">
        <w:rPr>
          <w:rFonts w:eastAsia="Calibri"/>
          <w:kern w:val="1"/>
          <w:sz w:val="24"/>
          <w:szCs w:val="24"/>
        </w:rPr>
        <w:t>Il Nucleo acquisisce la Relazione trasmessa dal Responsabile della Trasparenza con nota PG/2022/</w:t>
      </w:r>
      <w:r w:rsidR="0097073F" w:rsidRPr="0097073F">
        <w:rPr>
          <w:rFonts w:eastAsia="Calibri"/>
          <w:kern w:val="1"/>
          <w:sz w:val="24"/>
          <w:szCs w:val="24"/>
        </w:rPr>
        <w:t>440750 del 7/6/2022</w:t>
      </w:r>
      <w:r w:rsidR="0097073F">
        <w:rPr>
          <w:rFonts w:eastAsia="Calibri"/>
          <w:kern w:val="1"/>
          <w:sz w:val="24"/>
          <w:szCs w:val="24"/>
        </w:rPr>
        <w:t>,</w:t>
      </w:r>
      <w:r w:rsidR="0097073F" w:rsidRPr="0097073F">
        <w:rPr>
          <w:rFonts w:eastAsia="Calibri"/>
          <w:kern w:val="1"/>
          <w:sz w:val="24"/>
          <w:szCs w:val="24"/>
        </w:rPr>
        <w:t xml:space="preserve"> che sarà esaminata nel corso della prossima riunione. Ai fini della corretta verifica della griglia di </w:t>
      </w:r>
      <w:r w:rsidR="0097073F">
        <w:rPr>
          <w:rFonts w:eastAsia="Calibri"/>
          <w:kern w:val="1"/>
          <w:sz w:val="24"/>
          <w:szCs w:val="24"/>
        </w:rPr>
        <w:t>rileva</w:t>
      </w:r>
      <w:r w:rsidR="00E156B4">
        <w:rPr>
          <w:rFonts w:eastAsia="Calibri"/>
          <w:kern w:val="1"/>
          <w:sz w:val="24"/>
          <w:szCs w:val="24"/>
        </w:rPr>
        <w:t>zione, l’Organismo di valutazione</w:t>
      </w:r>
      <w:r w:rsidR="0097073F" w:rsidRPr="0097073F">
        <w:rPr>
          <w:rFonts w:eastAsia="Calibri"/>
          <w:kern w:val="1"/>
          <w:sz w:val="24"/>
          <w:szCs w:val="24"/>
        </w:rPr>
        <w:t xml:space="preserve"> dà mandato all’Ufficio di supporto, di acquisire dal Servizio Comunicazione e Portale Web, l’elenco delle eventuali variazioni successive alle ore 24,00 del 31 maggio </w:t>
      </w:r>
      <w:r w:rsidR="0097073F">
        <w:rPr>
          <w:rFonts w:eastAsia="Calibri"/>
          <w:kern w:val="1"/>
          <w:sz w:val="24"/>
          <w:szCs w:val="24"/>
        </w:rPr>
        <w:t xml:space="preserve">u.s., </w:t>
      </w:r>
      <w:r w:rsidR="0097073F" w:rsidRPr="0097073F">
        <w:rPr>
          <w:rFonts w:eastAsia="Calibri"/>
          <w:kern w:val="1"/>
          <w:sz w:val="24"/>
          <w:szCs w:val="24"/>
        </w:rPr>
        <w:t xml:space="preserve">sui dati </w:t>
      </w:r>
      <w:r w:rsidR="0097073F">
        <w:rPr>
          <w:rFonts w:eastAsia="Calibri"/>
          <w:kern w:val="1"/>
          <w:sz w:val="24"/>
          <w:szCs w:val="24"/>
        </w:rPr>
        <w:t>oggetto di rilevazione.</w:t>
      </w:r>
    </w:p>
    <w:p w:rsidR="008F3E52" w:rsidRPr="002A6698" w:rsidRDefault="008F3E52" w:rsidP="002A6698">
      <w:pPr>
        <w:pStyle w:val="Paragrafoelenco1"/>
        <w:suppressAutoHyphens w:val="0"/>
        <w:spacing w:after="0" w:line="360" w:lineRule="auto"/>
        <w:ind w:left="567"/>
        <w:jc w:val="both"/>
        <w:rPr>
          <w:rFonts w:ascii="Times New Roman" w:hAnsi="Times New Roman"/>
          <w:sz w:val="24"/>
          <w:szCs w:val="24"/>
          <w:lang w:eastAsia="it-IT"/>
        </w:rPr>
      </w:pPr>
    </w:p>
    <w:p w:rsidR="008F3E52" w:rsidRDefault="00310B79" w:rsidP="00563C41">
      <w:pPr>
        <w:pStyle w:val="Paragrafoelenco1"/>
        <w:numPr>
          <w:ilvl w:val="0"/>
          <w:numId w:val="23"/>
        </w:numPr>
        <w:suppressAutoHyphens w:val="0"/>
        <w:spacing w:after="0" w:line="360" w:lineRule="auto"/>
        <w:jc w:val="both"/>
        <w:rPr>
          <w:rFonts w:ascii="Times New Roman" w:hAnsi="Times New Roman"/>
          <w:b/>
          <w:sz w:val="24"/>
          <w:szCs w:val="24"/>
          <w:lang w:eastAsia="it-IT"/>
        </w:rPr>
      </w:pPr>
      <w:r w:rsidRPr="006D2B67">
        <w:rPr>
          <w:rFonts w:ascii="Times New Roman" w:hAnsi="Times New Roman"/>
          <w:b/>
          <w:sz w:val="24"/>
          <w:szCs w:val="24"/>
          <w:lang w:eastAsia="it-IT"/>
        </w:rPr>
        <w:t xml:space="preserve">Varie ed eventuali </w:t>
      </w:r>
    </w:p>
    <w:p w:rsidR="008F3E52" w:rsidRDefault="008F3E52" w:rsidP="008F3E52">
      <w:pPr>
        <w:pStyle w:val="Paragrafoelenco1"/>
        <w:suppressAutoHyphens w:val="0"/>
        <w:spacing w:after="0" w:line="360" w:lineRule="auto"/>
        <w:ind w:left="567"/>
        <w:jc w:val="both"/>
        <w:rPr>
          <w:rFonts w:ascii="Times New Roman" w:hAnsi="Times New Roman"/>
          <w:sz w:val="24"/>
          <w:szCs w:val="24"/>
          <w:lang w:eastAsia="it-IT"/>
        </w:rPr>
      </w:pPr>
      <w:r w:rsidRPr="008F3E52">
        <w:rPr>
          <w:rFonts w:ascii="Times New Roman" w:hAnsi="Times New Roman"/>
          <w:sz w:val="24"/>
          <w:szCs w:val="24"/>
          <w:lang w:eastAsia="it-IT"/>
        </w:rPr>
        <w:t xml:space="preserve">Il </w:t>
      </w:r>
      <w:r>
        <w:rPr>
          <w:rFonts w:ascii="Times New Roman" w:hAnsi="Times New Roman"/>
          <w:sz w:val="24"/>
          <w:szCs w:val="24"/>
          <w:lang w:eastAsia="it-IT"/>
        </w:rPr>
        <w:t xml:space="preserve">Nucleo prende atto della nota </w:t>
      </w:r>
      <w:r w:rsidRPr="008F3E52">
        <w:rPr>
          <w:rFonts w:ascii="Times New Roman" w:hAnsi="Times New Roman"/>
          <w:sz w:val="24"/>
          <w:szCs w:val="24"/>
          <w:lang w:eastAsia="it-IT"/>
        </w:rPr>
        <w:t>PG/2022/417675 del 27/05/2022 con la quale la</w:t>
      </w:r>
      <w:r w:rsidR="0047470A">
        <w:rPr>
          <w:rFonts w:ascii="Times New Roman" w:hAnsi="Times New Roman"/>
          <w:sz w:val="24"/>
          <w:szCs w:val="24"/>
          <w:lang w:eastAsia="it-IT"/>
        </w:rPr>
        <w:t xml:space="preserve"> dirigente, avv. G</w:t>
      </w:r>
      <w:r w:rsidR="00233458">
        <w:rPr>
          <w:rFonts w:ascii="Times New Roman" w:hAnsi="Times New Roman"/>
          <w:sz w:val="24"/>
          <w:szCs w:val="24"/>
          <w:lang w:eastAsia="it-IT"/>
        </w:rPr>
        <w:t>.</w:t>
      </w:r>
      <w:r w:rsidR="0047470A">
        <w:rPr>
          <w:rFonts w:ascii="Times New Roman" w:hAnsi="Times New Roman"/>
          <w:sz w:val="24"/>
          <w:szCs w:val="24"/>
          <w:lang w:eastAsia="it-IT"/>
        </w:rPr>
        <w:t xml:space="preserve"> </w:t>
      </w:r>
      <w:r w:rsidRPr="008F3E52">
        <w:rPr>
          <w:rFonts w:ascii="Times New Roman" w:hAnsi="Times New Roman"/>
          <w:sz w:val="24"/>
          <w:szCs w:val="24"/>
          <w:lang w:eastAsia="it-IT"/>
        </w:rPr>
        <w:t>S</w:t>
      </w:r>
      <w:r w:rsidR="00233458">
        <w:rPr>
          <w:rFonts w:ascii="Times New Roman" w:hAnsi="Times New Roman"/>
          <w:sz w:val="24"/>
          <w:szCs w:val="24"/>
          <w:lang w:eastAsia="it-IT"/>
        </w:rPr>
        <w:t>.,</w:t>
      </w:r>
      <w:r w:rsidRPr="008F3E52">
        <w:rPr>
          <w:rFonts w:ascii="Times New Roman" w:hAnsi="Times New Roman"/>
          <w:sz w:val="24"/>
          <w:szCs w:val="24"/>
          <w:lang w:eastAsia="it-IT"/>
        </w:rPr>
        <w:t xml:space="preserve"> </w:t>
      </w:r>
      <w:r w:rsidR="00233458">
        <w:rPr>
          <w:rFonts w:ascii="Times New Roman" w:hAnsi="Times New Roman"/>
          <w:sz w:val="24"/>
          <w:szCs w:val="24"/>
          <w:lang w:eastAsia="it-IT"/>
        </w:rPr>
        <w:t>ha chiesto</w:t>
      </w:r>
      <w:r w:rsidRPr="008F3E52">
        <w:rPr>
          <w:rFonts w:ascii="Times New Roman" w:hAnsi="Times New Roman"/>
          <w:sz w:val="24"/>
          <w:szCs w:val="24"/>
          <w:lang w:eastAsia="it-IT"/>
        </w:rPr>
        <w:t xml:space="preserve"> il riesame </w:t>
      </w:r>
      <w:r w:rsidR="00233458">
        <w:rPr>
          <w:rFonts w:ascii="Times New Roman" w:hAnsi="Times New Roman"/>
          <w:sz w:val="24"/>
          <w:szCs w:val="24"/>
          <w:lang w:eastAsia="it-IT"/>
        </w:rPr>
        <w:t xml:space="preserve">dell’ esito della valutazione </w:t>
      </w:r>
      <w:r w:rsidRPr="008F3E52">
        <w:rPr>
          <w:rFonts w:ascii="Times New Roman" w:hAnsi="Times New Roman"/>
          <w:sz w:val="24"/>
          <w:szCs w:val="24"/>
          <w:lang w:eastAsia="it-IT"/>
        </w:rPr>
        <w:t xml:space="preserve">di un obiettivo specifico 2020, dando mandato all’Ufficio di supporto di </w:t>
      </w:r>
      <w:r w:rsidR="0047470A">
        <w:rPr>
          <w:rFonts w:ascii="Times New Roman" w:hAnsi="Times New Roman"/>
          <w:sz w:val="24"/>
          <w:szCs w:val="24"/>
          <w:lang w:eastAsia="it-IT"/>
        </w:rPr>
        <w:t>procedere al riscontro nel senso che l’istanz</w:t>
      </w:r>
      <w:r w:rsidR="00443335">
        <w:rPr>
          <w:rFonts w:ascii="Times New Roman" w:hAnsi="Times New Roman"/>
          <w:sz w:val="24"/>
          <w:szCs w:val="24"/>
          <w:lang w:eastAsia="it-IT"/>
        </w:rPr>
        <w:t>a andrà riproposta al momento dell’</w:t>
      </w:r>
      <w:r w:rsidR="0047470A">
        <w:rPr>
          <w:rFonts w:ascii="Times New Roman" w:hAnsi="Times New Roman"/>
          <w:sz w:val="24"/>
          <w:szCs w:val="24"/>
          <w:lang w:eastAsia="it-IT"/>
        </w:rPr>
        <w:t xml:space="preserve"> apertura della fase di riesame 2020</w:t>
      </w:r>
      <w:r w:rsidR="00443335">
        <w:rPr>
          <w:rFonts w:ascii="Times New Roman" w:hAnsi="Times New Roman"/>
          <w:sz w:val="24"/>
          <w:szCs w:val="24"/>
          <w:lang w:eastAsia="it-IT"/>
        </w:rPr>
        <w:t>,</w:t>
      </w:r>
      <w:r w:rsidRPr="008F3E52">
        <w:rPr>
          <w:rFonts w:ascii="Times New Roman" w:hAnsi="Times New Roman"/>
          <w:sz w:val="24"/>
          <w:szCs w:val="24"/>
          <w:lang w:eastAsia="it-IT"/>
        </w:rPr>
        <w:t xml:space="preserve"> il cui avvio sarà comunicato formalmente dal Servizio</w:t>
      </w:r>
      <w:r>
        <w:rPr>
          <w:rFonts w:ascii="Times New Roman" w:hAnsi="Times New Roman"/>
          <w:sz w:val="24"/>
          <w:szCs w:val="24"/>
          <w:lang w:eastAsia="it-IT"/>
        </w:rPr>
        <w:t xml:space="preserve"> Controllo di Gestione e Valutazione</w:t>
      </w:r>
      <w:r w:rsidRPr="008F3E52">
        <w:rPr>
          <w:rFonts w:ascii="Times New Roman" w:hAnsi="Times New Roman"/>
          <w:sz w:val="24"/>
          <w:szCs w:val="24"/>
          <w:lang w:eastAsia="it-IT"/>
        </w:rPr>
        <w:t xml:space="preserve"> unitamente alla trasmissione formale delle schede di va</w:t>
      </w:r>
      <w:r w:rsidR="00443335">
        <w:rPr>
          <w:rFonts w:ascii="Times New Roman" w:hAnsi="Times New Roman"/>
          <w:sz w:val="24"/>
          <w:szCs w:val="24"/>
          <w:lang w:eastAsia="it-IT"/>
        </w:rPr>
        <w:t>lutazione 2020. Il Nucleo, infine, si richiama, sul punto, a</w:t>
      </w:r>
      <w:r w:rsidRPr="008F3E52">
        <w:rPr>
          <w:rFonts w:ascii="Times New Roman" w:hAnsi="Times New Roman"/>
          <w:sz w:val="24"/>
          <w:szCs w:val="24"/>
          <w:lang w:eastAsia="it-IT"/>
        </w:rPr>
        <w:t xml:space="preserve">lle </w:t>
      </w:r>
      <w:r w:rsidRPr="00443335">
        <w:rPr>
          <w:rFonts w:ascii="Times New Roman" w:hAnsi="Times New Roman"/>
          <w:i/>
          <w:sz w:val="24"/>
          <w:szCs w:val="24"/>
          <w:lang w:eastAsia="it-IT"/>
        </w:rPr>
        <w:t>"indicazioni procedimentali in merito all</w:t>
      </w:r>
      <w:r w:rsidR="00382758" w:rsidRPr="00443335">
        <w:rPr>
          <w:rFonts w:ascii="Times New Roman" w:hAnsi="Times New Roman"/>
          <w:i/>
          <w:sz w:val="24"/>
          <w:szCs w:val="24"/>
          <w:lang w:eastAsia="it-IT"/>
        </w:rPr>
        <w:t xml:space="preserve">e istanze di riesame", </w:t>
      </w:r>
      <w:r w:rsidR="00382758">
        <w:rPr>
          <w:rFonts w:ascii="Times New Roman" w:hAnsi="Times New Roman"/>
          <w:sz w:val="24"/>
          <w:szCs w:val="24"/>
          <w:lang w:eastAsia="it-IT"/>
        </w:rPr>
        <w:t xml:space="preserve">fornite </w:t>
      </w:r>
      <w:r w:rsidRPr="008F3E52">
        <w:rPr>
          <w:rFonts w:ascii="Times New Roman" w:hAnsi="Times New Roman"/>
          <w:sz w:val="24"/>
          <w:szCs w:val="24"/>
          <w:lang w:eastAsia="it-IT"/>
        </w:rPr>
        <w:t>con circolare PG/2021/701610 del 28/09/2021 e pubblicate in</w:t>
      </w:r>
      <w:r>
        <w:rPr>
          <w:rFonts w:ascii="Garamond" w:hAnsi="Garamond"/>
        </w:rPr>
        <w:t xml:space="preserve"> </w:t>
      </w:r>
      <w:r w:rsidRPr="008F3E52">
        <w:rPr>
          <w:rFonts w:ascii="Times New Roman" w:hAnsi="Times New Roman"/>
          <w:sz w:val="24"/>
          <w:szCs w:val="24"/>
          <w:lang w:eastAsia="it-IT"/>
        </w:rPr>
        <w:t>“</w:t>
      </w:r>
      <w:r w:rsidRPr="00443335">
        <w:rPr>
          <w:rFonts w:ascii="Times New Roman" w:hAnsi="Times New Roman"/>
          <w:i/>
          <w:sz w:val="24"/>
          <w:szCs w:val="24"/>
          <w:lang w:eastAsia="it-IT"/>
        </w:rPr>
        <w:t>Amministrazione Trasparente</w:t>
      </w:r>
      <w:r w:rsidRPr="008F3E52">
        <w:rPr>
          <w:rFonts w:ascii="Times New Roman" w:hAnsi="Times New Roman"/>
          <w:sz w:val="24"/>
          <w:szCs w:val="24"/>
          <w:lang w:eastAsia="it-IT"/>
        </w:rPr>
        <w:t>”</w:t>
      </w:r>
      <w:r>
        <w:rPr>
          <w:rFonts w:ascii="Times New Roman" w:hAnsi="Times New Roman"/>
          <w:sz w:val="24"/>
          <w:szCs w:val="24"/>
          <w:lang w:eastAsia="it-IT"/>
        </w:rPr>
        <w:t>.</w:t>
      </w:r>
    </w:p>
    <w:p w:rsidR="004E2EC0" w:rsidRPr="004E2EC0" w:rsidRDefault="005E0CB8" w:rsidP="004E2EC0">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lastRenderedPageBreak/>
        <w:t xml:space="preserve">Successivamente, </w:t>
      </w:r>
      <w:r w:rsidR="008F3E52">
        <w:rPr>
          <w:rFonts w:ascii="Times New Roman" w:hAnsi="Times New Roman"/>
          <w:sz w:val="24"/>
          <w:szCs w:val="24"/>
          <w:lang w:eastAsia="it-IT"/>
        </w:rPr>
        <w:t>I</w:t>
      </w:r>
      <w:r w:rsidR="00233458">
        <w:rPr>
          <w:rFonts w:ascii="Times New Roman" w:hAnsi="Times New Roman"/>
          <w:sz w:val="24"/>
          <w:szCs w:val="24"/>
          <w:lang w:eastAsia="it-IT"/>
        </w:rPr>
        <w:t xml:space="preserve">l Nucleo prende </w:t>
      </w:r>
      <w:r w:rsidR="008F3E52">
        <w:rPr>
          <w:rFonts w:ascii="Times New Roman" w:hAnsi="Times New Roman"/>
          <w:sz w:val="24"/>
          <w:szCs w:val="24"/>
          <w:lang w:eastAsia="it-IT"/>
        </w:rPr>
        <w:t xml:space="preserve"> in esame la nota PG/2022/</w:t>
      </w:r>
      <w:r w:rsidR="008F3E52" w:rsidRPr="008F3E52">
        <w:rPr>
          <w:rFonts w:ascii="Times New Roman" w:hAnsi="Times New Roman"/>
          <w:sz w:val="24"/>
          <w:szCs w:val="24"/>
          <w:lang w:eastAsia="it-IT"/>
        </w:rPr>
        <w:t>407693 del 25/05/2022</w:t>
      </w:r>
      <w:r w:rsidR="008F3E52">
        <w:rPr>
          <w:rFonts w:ascii="Times New Roman" w:hAnsi="Times New Roman"/>
          <w:sz w:val="24"/>
          <w:szCs w:val="24"/>
          <w:lang w:eastAsia="it-IT"/>
        </w:rPr>
        <w:t xml:space="preserve"> con la quale il Vice Segretario Generale, Responsabile per la Trasparenza, fornisce ai Servizi le indicazioni operative per la compilazione del Registro degli Accessi relativo al primo semestre 2022. </w:t>
      </w:r>
      <w:r w:rsidR="004E2EC0">
        <w:rPr>
          <w:rFonts w:ascii="Times New Roman" w:hAnsi="Times New Roman"/>
          <w:sz w:val="24"/>
          <w:szCs w:val="24"/>
          <w:lang w:eastAsia="it-IT"/>
        </w:rPr>
        <w:t xml:space="preserve">Rileva in proposito che </w:t>
      </w:r>
      <w:r w:rsidR="004E2EC0" w:rsidRPr="004E2EC0">
        <w:rPr>
          <w:rFonts w:ascii="Times New Roman" w:hAnsi="Times New Roman"/>
          <w:sz w:val="24"/>
          <w:szCs w:val="24"/>
          <w:lang w:eastAsia="it-IT"/>
        </w:rPr>
        <w:t>le criticità segnalate nel proprio ve</w:t>
      </w:r>
      <w:r w:rsidR="00DD6C27">
        <w:rPr>
          <w:rFonts w:ascii="Times New Roman" w:hAnsi="Times New Roman"/>
          <w:sz w:val="24"/>
          <w:szCs w:val="24"/>
          <w:lang w:eastAsia="it-IT"/>
        </w:rPr>
        <w:t>rbale del 4/2/2022 non appaiono</w:t>
      </w:r>
      <w:r w:rsidR="004E2EC0" w:rsidRPr="004E2EC0">
        <w:rPr>
          <w:rFonts w:ascii="Times New Roman" w:hAnsi="Times New Roman"/>
          <w:sz w:val="24"/>
          <w:szCs w:val="24"/>
          <w:lang w:eastAsia="it-IT"/>
        </w:rPr>
        <w:t xml:space="preserve"> superate </w:t>
      </w:r>
      <w:r w:rsidR="00DD6C27">
        <w:rPr>
          <w:rFonts w:ascii="Times New Roman" w:hAnsi="Times New Roman"/>
          <w:sz w:val="24"/>
          <w:szCs w:val="24"/>
          <w:lang w:eastAsia="it-IT"/>
        </w:rPr>
        <w:t>con la soluzione rappresentata nella nota in riferimento</w:t>
      </w:r>
      <w:r w:rsidR="004E2EC0" w:rsidRPr="004E2EC0">
        <w:rPr>
          <w:rFonts w:ascii="Times New Roman" w:hAnsi="Times New Roman"/>
          <w:sz w:val="24"/>
          <w:szCs w:val="24"/>
          <w:lang w:eastAsia="it-IT"/>
        </w:rPr>
        <w:t xml:space="preserve">. </w:t>
      </w:r>
    </w:p>
    <w:p w:rsidR="004E2EC0" w:rsidRPr="004E2EC0" w:rsidRDefault="00DD6C27" w:rsidP="004E2EC0">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A tal riguardo, il Nucleo n</w:t>
      </w:r>
      <w:r w:rsidR="004E2EC0" w:rsidRPr="004E2EC0">
        <w:rPr>
          <w:rFonts w:ascii="Times New Roman" w:hAnsi="Times New Roman"/>
          <w:sz w:val="24"/>
          <w:szCs w:val="24"/>
          <w:lang w:eastAsia="it-IT"/>
        </w:rPr>
        <w:t>ella seduta del 4 febbraio 2022, dedicata alla valutazione degli obiettivi di ente 2020, tra i quali si annovera l’obiettivo “</w:t>
      </w:r>
      <w:r w:rsidR="004E2EC0" w:rsidRPr="004E2EC0">
        <w:rPr>
          <w:rFonts w:ascii="Times New Roman" w:hAnsi="Times New Roman"/>
          <w:i/>
          <w:sz w:val="24"/>
          <w:szCs w:val="24"/>
          <w:lang w:eastAsia="it-IT"/>
        </w:rPr>
        <w:t>Diritto di accesso ai dati ed ai documenti amministrativi”</w:t>
      </w:r>
      <w:r>
        <w:rPr>
          <w:rFonts w:ascii="Times New Roman" w:hAnsi="Times New Roman"/>
          <w:sz w:val="24"/>
          <w:szCs w:val="24"/>
          <w:lang w:eastAsia="it-IT"/>
        </w:rPr>
        <w:t>,</w:t>
      </w:r>
      <w:r w:rsidR="004E2EC0" w:rsidRPr="004E2EC0">
        <w:rPr>
          <w:rFonts w:ascii="Times New Roman" w:hAnsi="Times New Roman"/>
          <w:sz w:val="24"/>
          <w:szCs w:val="24"/>
          <w:lang w:eastAsia="it-IT"/>
        </w:rPr>
        <w:t xml:space="preserve"> aveva avuto modo di rilevare come</w:t>
      </w:r>
      <w:r w:rsidR="004E2EC0" w:rsidRPr="004E2EC0">
        <w:rPr>
          <w:rFonts w:ascii="Times New Roman" w:hAnsi="Times New Roman"/>
          <w:i/>
          <w:sz w:val="24"/>
          <w:szCs w:val="24"/>
          <w:lang w:eastAsia="it-IT"/>
        </w:rPr>
        <w:t xml:space="preserve">  “i dati sulle richieste di accesso contenuti nel Registro pubblicato nella  sottosezione “Amministrazione trasparente” del sito istituzionale dell’ente, risultano non sempre coerenti rispetto alle richieste di accesso registrate dall’Ufficio Relazioni con il Pubblico, non consentendo peraltro, l’identificazione del singolo procedimento di accesso. Il Nucleo auspica, quindi, che vengano assunte le dovute iniziative di coordinamento al fine di assicurare che il Registro degli accessi sia pienamente coerente</w:t>
      </w:r>
      <w:r w:rsidR="004E2EC0" w:rsidRPr="004E2EC0">
        <w:rPr>
          <w:rFonts w:ascii="Times New Roman" w:hAnsi="Times New Roman"/>
          <w:sz w:val="24"/>
          <w:szCs w:val="24"/>
          <w:lang w:eastAsia="it-IT"/>
        </w:rPr>
        <w:t xml:space="preserve"> </w:t>
      </w:r>
      <w:r w:rsidR="004E2EC0" w:rsidRPr="004E2EC0">
        <w:rPr>
          <w:rFonts w:ascii="Times New Roman" w:hAnsi="Times New Roman"/>
          <w:i/>
          <w:sz w:val="24"/>
          <w:szCs w:val="24"/>
          <w:lang w:eastAsia="it-IT"/>
        </w:rPr>
        <w:t>con il risultato della gestione del procedimento in capo all’URP, al fine di ottenere il pieno allineamento con le norme previste dalla legge 241/1990 e dall’art. 5 del dlg. 33/2013</w:t>
      </w:r>
      <w:r w:rsidR="004E2EC0" w:rsidRPr="004E2EC0">
        <w:rPr>
          <w:rFonts w:ascii="Times New Roman" w:hAnsi="Times New Roman"/>
          <w:sz w:val="24"/>
          <w:szCs w:val="24"/>
          <w:lang w:eastAsia="it-IT"/>
        </w:rPr>
        <w:t>.”</w:t>
      </w:r>
    </w:p>
    <w:p w:rsidR="004E2EC0" w:rsidRPr="004E2EC0" w:rsidRDefault="004E2EC0" w:rsidP="004E2EC0">
      <w:pPr>
        <w:pStyle w:val="Paragrafoelenco1"/>
        <w:suppressAutoHyphens w:val="0"/>
        <w:spacing w:before="100" w:after="0" w:line="360" w:lineRule="auto"/>
        <w:ind w:left="567"/>
        <w:jc w:val="both"/>
        <w:rPr>
          <w:rFonts w:ascii="Times New Roman" w:hAnsi="Times New Roman"/>
          <w:sz w:val="24"/>
          <w:szCs w:val="24"/>
          <w:lang w:eastAsia="it-IT"/>
        </w:rPr>
      </w:pPr>
      <w:r w:rsidRPr="004E2EC0">
        <w:rPr>
          <w:rFonts w:ascii="Times New Roman" w:hAnsi="Times New Roman"/>
          <w:sz w:val="24"/>
          <w:szCs w:val="24"/>
          <w:lang w:eastAsia="it-IT"/>
        </w:rPr>
        <w:t xml:space="preserve">Nel corso della seduta </w:t>
      </w:r>
      <w:r>
        <w:rPr>
          <w:rFonts w:ascii="Times New Roman" w:hAnsi="Times New Roman"/>
          <w:sz w:val="24"/>
          <w:szCs w:val="24"/>
          <w:lang w:eastAsia="it-IT"/>
        </w:rPr>
        <w:t>odierna</w:t>
      </w:r>
      <w:r w:rsidRPr="004E2EC0">
        <w:rPr>
          <w:rFonts w:ascii="Times New Roman" w:hAnsi="Times New Roman"/>
          <w:sz w:val="24"/>
          <w:szCs w:val="24"/>
          <w:lang w:eastAsia="it-IT"/>
        </w:rPr>
        <w:t xml:space="preserve"> il NIV osserva che nella nota PG/2022/407693 si richiama il rispetto della procedura gestita dall’URP ma non si risolve il problema della incomunicabili</w:t>
      </w:r>
      <w:r w:rsidR="00E57A95">
        <w:rPr>
          <w:rFonts w:ascii="Times New Roman" w:hAnsi="Times New Roman"/>
          <w:sz w:val="24"/>
          <w:szCs w:val="24"/>
          <w:lang w:eastAsia="it-IT"/>
        </w:rPr>
        <w:t>tà tra le due fonti informative; problema, invero,  che potrebbe essere superato</w:t>
      </w:r>
      <w:r w:rsidRPr="004E2EC0">
        <w:rPr>
          <w:rFonts w:ascii="Times New Roman" w:hAnsi="Times New Roman"/>
          <w:sz w:val="24"/>
          <w:szCs w:val="24"/>
          <w:lang w:eastAsia="it-IT"/>
        </w:rPr>
        <w:t xml:space="preserve"> aggiungendo due campi informativi al foglio elettronico che i Servizi devono com</w:t>
      </w:r>
      <w:r w:rsidR="00964CF2">
        <w:rPr>
          <w:rFonts w:ascii="Times New Roman" w:hAnsi="Times New Roman"/>
          <w:sz w:val="24"/>
          <w:szCs w:val="24"/>
          <w:lang w:eastAsia="it-IT"/>
        </w:rPr>
        <w:t>pilare per il Registro. Ai fini delle</w:t>
      </w:r>
      <w:r w:rsidRPr="004E2EC0">
        <w:rPr>
          <w:rFonts w:ascii="Times New Roman" w:hAnsi="Times New Roman"/>
          <w:sz w:val="24"/>
          <w:szCs w:val="24"/>
          <w:lang w:eastAsia="it-IT"/>
        </w:rPr>
        <w:t xml:space="preserve"> verifiche che il Nucleo effettua per la valutazione dell’obiettivo “Diritto di accesso ai dati ed ai documenti amministrativi”, infatti, sarebbe auspicabile quantomeno che il Registro degli accessi contenesse il numero di PG con cui il Servizio detentore riceve dall’URP la richiesta di accesso e il numero di PG con cui fornisce riscontro. </w:t>
      </w:r>
      <w:r>
        <w:rPr>
          <w:rFonts w:ascii="Times New Roman" w:hAnsi="Times New Roman"/>
          <w:sz w:val="24"/>
          <w:szCs w:val="24"/>
          <w:lang w:eastAsia="it-IT"/>
        </w:rPr>
        <w:t>Il Nucleo</w:t>
      </w:r>
      <w:r w:rsidR="00E57A95">
        <w:rPr>
          <w:rFonts w:ascii="Times New Roman" w:hAnsi="Times New Roman"/>
          <w:sz w:val="24"/>
          <w:szCs w:val="24"/>
          <w:lang w:eastAsia="it-IT"/>
        </w:rPr>
        <w:t>,</w:t>
      </w:r>
      <w:r>
        <w:rPr>
          <w:rFonts w:ascii="Times New Roman" w:hAnsi="Times New Roman"/>
          <w:sz w:val="24"/>
          <w:szCs w:val="24"/>
          <w:lang w:eastAsia="it-IT"/>
        </w:rPr>
        <w:t xml:space="preserve"> </w:t>
      </w:r>
      <w:r w:rsidRPr="004E2EC0">
        <w:rPr>
          <w:rFonts w:ascii="Times New Roman" w:hAnsi="Times New Roman"/>
          <w:sz w:val="24"/>
          <w:szCs w:val="24"/>
          <w:lang w:eastAsia="it-IT"/>
        </w:rPr>
        <w:t>confida</w:t>
      </w:r>
      <w:r>
        <w:rPr>
          <w:rFonts w:ascii="Times New Roman" w:hAnsi="Times New Roman"/>
          <w:sz w:val="24"/>
          <w:szCs w:val="24"/>
          <w:lang w:eastAsia="it-IT"/>
        </w:rPr>
        <w:t>ndo</w:t>
      </w:r>
      <w:r w:rsidRPr="004E2EC0">
        <w:rPr>
          <w:rFonts w:ascii="Times New Roman" w:hAnsi="Times New Roman"/>
          <w:sz w:val="24"/>
          <w:szCs w:val="24"/>
          <w:lang w:eastAsia="it-IT"/>
        </w:rPr>
        <w:t xml:space="preserve"> nella consueta c</w:t>
      </w:r>
      <w:r>
        <w:rPr>
          <w:rFonts w:ascii="Times New Roman" w:hAnsi="Times New Roman"/>
          <w:sz w:val="24"/>
          <w:szCs w:val="24"/>
          <w:lang w:eastAsia="it-IT"/>
        </w:rPr>
        <w:t>ollaborazione istituzionale, dà m</w:t>
      </w:r>
      <w:r w:rsidRPr="004E2EC0">
        <w:rPr>
          <w:rFonts w:ascii="Times New Roman" w:hAnsi="Times New Roman"/>
          <w:sz w:val="24"/>
          <w:szCs w:val="24"/>
          <w:lang w:eastAsia="it-IT"/>
        </w:rPr>
        <w:t>andato all</w:t>
      </w:r>
      <w:r>
        <w:rPr>
          <w:rFonts w:ascii="Times New Roman" w:hAnsi="Times New Roman"/>
          <w:sz w:val="24"/>
          <w:szCs w:val="24"/>
          <w:lang w:eastAsia="it-IT"/>
        </w:rPr>
        <w:t>’Ufficio di supporto</w:t>
      </w:r>
      <w:r w:rsidRPr="004E2EC0">
        <w:rPr>
          <w:rFonts w:ascii="Times New Roman" w:hAnsi="Times New Roman"/>
          <w:sz w:val="24"/>
          <w:szCs w:val="24"/>
          <w:lang w:eastAsia="it-IT"/>
        </w:rPr>
        <w:t xml:space="preserve"> </w:t>
      </w:r>
      <w:r>
        <w:rPr>
          <w:rFonts w:ascii="Times New Roman" w:hAnsi="Times New Roman"/>
          <w:sz w:val="24"/>
          <w:szCs w:val="24"/>
          <w:lang w:eastAsia="it-IT"/>
        </w:rPr>
        <w:t>di comunicare</w:t>
      </w:r>
      <w:r w:rsidR="00E57A95">
        <w:rPr>
          <w:rFonts w:ascii="Times New Roman" w:hAnsi="Times New Roman"/>
          <w:sz w:val="24"/>
          <w:szCs w:val="24"/>
          <w:lang w:eastAsia="it-IT"/>
        </w:rPr>
        <w:t xml:space="preserve"> le considerazioni innanzi</w:t>
      </w:r>
      <w:r w:rsidRPr="004E2EC0">
        <w:rPr>
          <w:rFonts w:ascii="Times New Roman" w:hAnsi="Times New Roman"/>
          <w:sz w:val="24"/>
          <w:szCs w:val="24"/>
          <w:lang w:eastAsia="it-IT"/>
        </w:rPr>
        <w:t xml:space="preserve"> esposte</w:t>
      </w:r>
      <w:r>
        <w:rPr>
          <w:rFonts w:ascii="Times New Roman" w:hAnsi="Times New Roman"/>
          <w:sz w:val="24"/>
          <w:szCs w:val="24"/>
          <w:lang w:eastAsia="it-IT"/>
        </w:rPr>
        <w:t>.</w:t>
      </w:r>
    </w:p>
    <w:p w:rsidR="008F3E52" w:rsidRPr="008F3E52" w:rsidRDefault="008F3E52" w:rsidP="008F3E52">
      <w:pPr>
        <w:pStyle w:val="Paragrafoelenco1"/>
        <w:suppressAutoHyphens w:val="0"/>
        <w:spacing w:after="0" w:line="360" w:lineRule="auto"/>
        <w:ind w:left="567"/>
        <w:jc w:val="both"/>
        <w:rPr>
          <w:rFonts w:ascii="Times New Roman" w:hAnsi="Times New Roman"/>
          <w:sz w:val="24"/>
          <w:szCs w:val="24"/>
          <w:lang w:eastAsia="it-IT"/>
        </w:rPr>
      </w:pPr>
    </w:p>
    <w:p w:rsidR="00310B79" w:rsidRPr="006D2B67" w:rsidRDefault="00310B79" w:rsidP="00822FC1">
      <w:pPr>
        <w:pStyle w:val="Paragrafoelenco1"/>
        <w:suppressAutoHyphens w:val="0"/>
        <w:spacing w:after="0" w:line="360" w:lineRule="auto"/>
        <w:ind w:left="0" w:firstLine="567"/>
        <w:jc w:val="both"/>
        <w:rPr>
          <w:rFonts w:ascii="Times New Roman" w:hAnsi="Times New Roman"/>
          <w:b/>
          <w:sz w:val="24"/>
          <w:szCs w:val="24"/>
          <w:lang w:eastAsia="it-IT"/>
        </w:rPr>
      </w:pPr>
      <w:r w:rsidRPr="006D2B67">
        <w:rPr>
          <w:rFonts w:ascii="Times New Roman" w:hAnsi="Times New Roman"/>
          <w:b/>
          <w:sz w:val="24"/>
          <w:szCs w:val="24"/>
          <w:lang w:eastAsia="it-IT"/>
        </w:rPr>
        <w:t>Trasmissione corrispondenza:</w:t>
      </w:r>
    </w:p>
    <w:p w:rsidR="00310B79" w:rsidRPr="00F97856" w:rsidRDefault="00310B79" w:rsidP="00310B79">
      <w:pPr>
        <w:pStyle w:val="Paragrafoelenco"/>
        <w:tabs>
          <w:tab w:val="left" w:pos="382"/>
          <w:tab w:val="left" w:pos="505"/>
        </w:tabs>
        <w:suppressAutoHyphens w:val="0"/>
        <w:spacing w:line="360" w:lineRule="auto"/>
        <w:ind w:left="865"/>
        <w:jc w:val="both"/>
        <w:rPr>
          <w:rFonts w:ascii="Times New Roman" w:hAnsi="Times New Roman" w:cs="Times New Roman"/>
          <w:kern w:val="1"/>
          <w:sz w:val="24"/>
          <w:szCs w:val="24"/>
          <w:lang w:eastAsia="it-IT"/>
        </w:rPr>
      </w:pPr>
      <w:r w:rsidRPr="00F97856">
        <w:rPr>
          <w:rFonts w:ascii="Times New Roman" w:hAnsi="Times New Roman" w:cs="Times New Roman"/>
          <w:kern w:val="1"/>
          <w:sz w:val="24"/>
          <w:szCs w:val="24"/>
          <w:lang w:eastAsia="it-IT"/>
        </w:rPr>
        <w:t>Si riepiloga la corrispondenza pervenuta, già trasmessa ai componenti del Nucleo tramite posta elettronica.</w:t>
      </w:r>
    </w:p>
    <w:tbl>
      <w:tblPr>
        <w:tblW w:w="9710" w:type="dxa"/>
        <w:tblLayout w:type="fixed"/>
        <w:tblCellMar>
          <w:left w:w="70" w:type="dxa"/>
          <w:right w:w="70" w:type="dxa"/>
        </w:tblCellMar>
        <w:tblLook w:val="04A0"/>
      </w:tblPr>
      <w:tblGrid>
        <w:gridCol w:w="2195"/>
        <w:gridCol w:w="1985"/>
        <w:gridCol w:w="1984"/>
        <w:gridCol w:w="3546"/>
      </w:tblGrid>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E180D">
            <w:pPr>
              <w:widowControl/>
              <w:suppressAutoHyphens w:val="0"/>
              <w:autoSpaceDN/>
              <w:jc w:val="center"/>
              <w:textAlignment w:val="auto"/>
              <w:rPr>
                <w:rFonts w:ascii="Arial" w:hAnsi="Arial" w:cs="Arial"/>
              </w:rPr>
            </w:pPr>
            <w:r>
              <w:rPr>
                <w:rFonts w:ascii="Calibri" w:hAnsi="Calibri" w:cs="Calibri"/>
                <w:color w:val="000000"/>
                <w:sz w:val="22"/>
                <w:szCs w:val="22"/>
              </w:rPr>
              <w:lastRenderedPageBreak/>
              <w:t>PG/2022/395928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20/05/2022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Attestazione 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E180D">
            <w:pPr>
              <w:widowControl/>
              <w:suppressAutoHyphens w:val="0"/>
              <w:autoSpaceDN/>
              <w:jc w:val="center"/>
              <w:textAlignment w:val="auto"/>
              <w:rPr>
                <w:rFonts w:ascii="Arial" w:hAnsi="Arial" w:cs="Arial"/>
              </w:rPr>
            </w:pPr>
            <w:r>
              <w:rPr>
                <w:rFonts w:ascii="Arial" w:hAnsi="Arial" w:cs="Arial"/>
              </w:rPr>
              <w:t>PG/2022/396098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20/05/2022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Attestazione 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E180D">
            <w:pPr>
              <w:widowControl/>
              <w:suppressAutoHyphens w:val="0"/>
              <w:autoSpaceDN/>
              <w:jc w:val="center"/>
              <w:textAlignment w:val="auto"/>
              <w:rPr>
                <w:rFonts w:ascii="Arial" w:hAnsi="Arial" w:cs="Arial"/>
              </w:rPr>
            </w:pPr>
            <w:r>
              <w:rPr>
                <w:rFonts w:ascii="Arial" w:hAnsi="Arial" w:cs="Arial"/>
              </w:rPr>
              <w:t>PG/2022/407800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25/05/2022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Valutazione 2020</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E180D">
            <w:pPr>
              <w:widowControl/>
              <w:suppressAutoHyphens w:val="0"/>
              <w:autoSpaceDN/>
              <w:jc w:val="center"/>
              <w:textAlignment w:val="auto"/>
              <w:rPr>
                <w:rFonts w:ascii="Arial" w:hAnsi="Arial" w:cs="Arial"/>
              </w:rPr>
            </w:pPr>
            <w:r>
              <w:rPr>
                <w:rFonts w:ascii="Calibri" w:hAnsi="Calibri" w:cs="Calibri"/>
                <w:color w:val="000000"/>
                <w:sz w:val="22"/>
                <w:szCs w:val="22"/>
              </w:rPr>
              <w:t>PG/2022/407693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25/05/2022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Registro Accessi</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Pr>
                <w:rFonts w:ascii="Calibri" w:hAnsi="Calibri" w:cs="Calibri"/>
                <w:color w:val="000000"/>
                <w:sz w:val="22"/>
                <w:szCs w:val="22"/>
              </w:rPr>
              <w:t>PG/2022/417675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27/05/2022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Silvi</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Valutazione 2020</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PG/2022/437637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06/06/2022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Mu03</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Rendicontazione 2021</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PG/2022/440750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07/06/2022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PG/2022/446229</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PG/2020/471801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PG/2022/446242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PG/2022/446250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PG/2022/446336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PG/2022/446384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PG/2022/446394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PG/2022/446406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PG/2022/446469</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PG/2022/446498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PG/2022/446521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PG/2022/446549</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PG/2022/446584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PG/2022/446935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PG/2022/446944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PG/2022/446947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PG/2022/446957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PG/2022/446962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PG/2022/446973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PG/2022/446981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PG/2022/446985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PG/2022/446986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PG/2022/446994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lastRenderedPageBreak/>
              <w:t>PG/2022/446996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PG/2022/446998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PG/2022/447001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PG/2022/447004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PG/2022/447007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PG/2022/447017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PG/2022/447023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PG/2022/447025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5EBD"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PG/2022/447028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PG/2022/447033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PG/2022/447036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8E180D">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PG/2022/447038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C73843">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PG/2022/447041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C73843">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PG/2022/447044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C73843">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PG/2022/447045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r w:rsidR="0087133C" w:rsidTr="00E0374D">
        <w:trPr>
          <w:trHeight w:val="397"/>
        </w:trPr>
        <w:tc>
          <w:tcPr>
            <w:tcW w:w="21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Pr="0087133C" w:rsidRDefault="0087133C" w:rsidP="00C73843">
            <w:pPr>
              <w:widowControl/>
              <w:suppressAutoHyphens w:val="0"/>
              <w:autoSpaceDN/>
              <w:jc w:val="center"/>
              <w:textAlignment w:val="auto"/>
              <w:rPr>
                <w:rFonts w:ascii="Calibri" w:hAnsi="Calibri" w:cs="Calibri"/>
                <w:color w:val="000000"/>
                <w:sz w:val="22"/>
                <w:szCs w:val="22"/>
              </w:rPr>
            </w:pPr>
            <w:r w:rsidRPr="0087133C">
              <w:rPr>
                <w:rFonts w:ascii="Calibri" w:hAnsi="Calibri" w:cs="Calibri"/>
                <w:color w:val="000000"/>
                <w:sz w:val="22"/>
                <w:szCs w:val="22"/>
              </w:rPr>
              <w:t>PG/2022/447047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08/06/2020</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rPr>
                <w:rFonts w:ascii="Arial" w:hAnsi="Arial" w:cs="Arial"/>
                <w:kern w:val="2"/>
                <w:lang w:eastAsia="ar-SA"/>
              </w:rPr>
            </w:pPr>
            <w:r>
              <w:rPr>
                <w:rFonts w:ascii="Arial" w:hAnsi="Arial" w:cs="Arial"/>
                <w:kern w:val="2"/>
                <w:lang w:eastAsia="ar-SA"/>
              </w:rPr>
              <w:t xml:space="preserve">            Dpsg</w:t>
            </w:r>
          </w:p>
        </w:tc>
        <w:tc>
          <w:tcPr>
            <w:tcW w:w="35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133C" w:rsidRDefault="0087133C" w:rsidP="0087133C">
            <w:pPr>
              <w:widowControl/>
              <w:spacing w:line="256" w:lineRule="auto"/>
              <w:jc w:val="center"/>
              <w:rPr>
                <w:rFonts w:ascii="Arial" w:hAnsi="Arial" w:cs="Arial"/>
                <w:kern w:val="2"/>
                <w:lang w:eastAsia="ar-SA"/>
              </w:rPr>
            </w:pPr>
            <w:r>
              <w:rPr>
                <w:rFonts w:ascii="Arial" w:hAnsi="Arial" w:cs="Arial"/>
                <w:kern w:val="2"/>
                <w:lang w:eastAsia="ar-SA"/>
              </w:rPr>
              <w:t>trasparenza</w:t>
            </w:r>
          </w:p>
        </w:tc>
      </w:tr>
    </w:tbl>
    <w:p w:rsidR="00310B79" w:rsidRDefault="00310B79" w:rsidP="0016451E">
      <w:pPr>
        <w:pStyle w:val="Paragrafoelenco1"/>
        <w:suppressAutoHyphens w:val="0"/>
        <w:spacing w:before="100" w:after="0" w:line="360" w:lineRule="auto"/>
        <w:ind w:left="1287"/>
        <w:jc w:val="both"/>
        <w:rPr>
          <w:rFonts w:ascii="Times New Roman" w:hAnsi="Times New Roman"/>
          <w:sz w:val="24"/>
          <w:szCs w:val="24"/>
        </w:rPr>
      </w:pPr>
    </w:p>
    <w:p w:rsidR="00C73843" w:rsidRDefault="00C73843"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765EBD" w:rsidP="001E2898">
      <w:pPr>
        <w:pStyle w:val="Paragrafoelenco1"/>
        <w:suppressAutoHyphens w:val="0"/>
        <w:spacing w:before="100" w:after="0" w:line="360" w:lineRule="auto"/>
        <w:ind w:left="0"/>
        <w:jc w:val="both"/>
        <w:rPr>
          <w:rFonts w:ascii="Times New Roman" w:hAnsi="Times New Roman"/>
          <w:sz w:val="24"/>
          <w:szCs w:val="24"/>
        </w:rPr>
      </w:pPr>
      <w:r>
        <w:rPr>
          <w:rFonts w:ascii="Times New Roman" w:hAnsi="Times New Roman"/>
          <w:sz w:val="24"/>
          <w:szCs w:val="24"/>
        </w:rPr>
        <w:t>L</w:t>
      </w:r>
      <w:r w:rsidR="00A35893" w:rsidRPr="00D212BC">
        <w:rPr>
          <w:rFonts w:ascii="Times New Roman" w:hAnsi="Times New Roman"/>
          <w:sz w:val="24"/>
          <w:szCs w:val="24"/>
        </w:rPr>
        <w:t xml:space="preserve">a seduta è tolta alle ore </w:t>
      </w:r>
      <w:r w:rsidR="00BE3916">
        <w:rPr>
          <w:rFonts w:ascii="Times New Roman" w:hAnsi="Times New Roman"/>
          <w:sz w:val="24"/>
          <w:szCs w:val="24"/>
        </w:rPr>
        <w:t>1</w:t>
      </w:r>
      <w:r w:rsidR="00FB102D">
        <w:rPr>
          <w:rFonts w:ascii="Times New Roman" w:hAnsi="Times New Roman"/>
          <w:sz w:val="24"/>
          <w:szCs w:val="24"/>
        </w:rPr>
        <w:t>3</w:t>
      </w:r>
      <w:r w:rsidR="00BE3916">
        <w:rPr>
          <w:rFonts w:ascii="Times New Roman" w:hAnsi="Times New Roman"/>
          <w:sz w:val="24"/>
          <w:szCs w:val="24"/>
        </w:rPr>
        <w:t>,</w:t>
      </w:r>
      <w:r w:rsidR="008D7952">
        <w:rPr>
          <w:rFonts w:ascii="Times New Roman" w:hAnsi="Times New Roman"/>
          <w:sz w:val="24"/>
          <w:szCs w:val="24"/>
        </w:rPr>
        <w:t>0</w:t>
      </w:r>
      <w:r w:rsidR="00BE3916">
        <w:rPr>
          <w:rFonts w:ascii="Times New Roman" w:hAnsi="Times New Roman"/>
          <w:sz w:val="24"/>
          <w:szCs w:val="24"/>
        </w:rPr>
        <w:t>0</w:t>
      </w:r>
      <w:r w:rsidR="000F4960">
        <w:rPr>
          <w:rFonts w:ascii="Times New Roman" w:hAnsi="Times New Roman"/>
          <w:sz w:val="24"/>
          <w:szCs w:val="24"/>
        </w:rPr>
        <w:t>.</w:t>
      </w:r>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 xml:space="preserve">a seduta è convocata per </w:t>
      </w:r>
      <w:r w:rsidR="00C432E1">
        <w:rPr>
          <w:rFonts w:ascii="Times New Roman" w:hAnsi="Times New Roman"/>
          <w:sz w:val="24"/>
          <w:szCs w:val="24"/>
        </w:rPr>
        <w:t>il giorno</w:t>
      </w:r>
      <w:r w:rsidR="00765EBD">
        <w:rPr>
          <w:rFonts w:ascii="Times New Roman" w:hAnsi="Times New Roman"/>
          <w:sz w:val="24"/>
          <w:szCs w:val="24"/>
        </w:rPr>
        <w:t xml:space="preserve"> 23 giugno</w:t>
      </w:r>
      <w:r w:rsidR="001A1DAF">
        <w:rPr>
          <w:rFonts w:ascii="Times New Roman" w:hAnsi="Times New Roman"/>
          <w:sz w:val="24"/>
          <w:szCs w:val="24"/>
        </w:rPr>
        <w:t xml:space="preserve"> </w:t>
      </w:r>
      <w:r w:rsidRPr="003D59CA">
        <w:rPr>
          <w:rFonts w:ascii="Times New Roman" w:hAnsi="Times New Roman"/>
          <w:sz w:val="24"/>
          <w:szCs w:val="24"/>
        </w:rPr>
        <w:t xml:space="preserve">alle ore </w:t>
      </w:r>
      <w:r w:rsidR="00AC7FA5">
        <w:rPr>
          <w:rFonts w:ascii="Times New Roman" w:hAnsi="Times New Roman"/>
          <w:sz w:val="24"/>
          <w:szCs w:val="24"/>
        </w:rPr>
        <w:t xml:space="preserve">10.30 </w:t>
      </w:r>
      <w:r w:rsidRPr="003D59CA">
        <w:rPr>
          <w:rFonts w:ascii="Times New Roman" w:hAnsi="Times New Roman"/>
          <w:sz w:val="24"/>
          <w:szCs w:val="24"/>
        </w:rPr>
        <w:t xml:space="preserve">per il prosieguo delle attività </w:t>
      </w:r>
      <w:r w:rsidR="00843769">
        <w:rPr>
          <w:rFonts w:ascii="Times New Roman" w:hAnsi="Times New Roman"/>
          <w:sz w:val="24"/>
          <w:szCs w:val="24"/>
        </w:rPr>
        <w:t xml:space="preserve">valutative </w:t>
      </w:r>
      <w:r w:rsidR="00BA3A92">
        <w:rPr>
          <w:rFonts w:ascii="Times New Roman" w:hAnsi="Times New Roman"/>
          <w:sz w:val="24"/>
          <w:szCs w:val="24"/>
        </w:rPr>
        <w:t>in corso</w:t>
      </w:r>
      <w:r w:rsidR="00CA6E53">
        <w:rPr>
          <w:rFonts w:ascii="Times New Roman" w:hAnsi="Times New Roman"/>
          <w:sz w:val="24"/>
          <w:szCs w:val="24"/>
        </w:rPr>
        <w:t>.</w:t>
      </w:r>
    </w:p>
    <w:p w:rsidR="00BA7C95" w:rsidRDefault="008C4ED3" w:rsidP="00843769">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843769" w:rsidRDefault="00843769" w:rsidP="00843769">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765EBD">
              <w:rPr>
                <w:kern w:val="1"/>
                <w:sz w:val="24"/>
                <w:szCs w:val="24"/>
                <w:lang w:eastAsia="ar-SA"/>
              </w:rPr>
              <w:t>Funzionario</w:t>
            </w:r>
            <w:r w:rsidR="008F3E52">
              <w:rPr>
                <w:kern w:val="1"/>
                <w:sz w:val="24"/>
                <w:szCs w:val="24"/>
                <w:lang w:eastAsia="ar-SA"/>
              </w:rPr>
              <w:t xml:space="preserve"> verbalizzante</w:t>
            </w:r>
          </w:p>
          <w:p w:rsidR="00FD42FC" w:rsidRPr="00A63B1E" w:rsidRDefault="00A35893" w:rsidP="00765EBD">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765EBD">
              <w:rPr>
                <w:kern w:val="1"/>
                <w:sz w:val="24"/>
                <w:szCs w:val="24"/>
                <w:lang w:eastAsia="ar-SA"/>
              </w:rPr>
              <w:t>Cocozza Ramona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E06" w:rsidRDefault="00EB3E06">
      <w:r>
        <w:separator/>
      </w:r>
    </w:p>
  </w:endnote>
  <w:endnote w:type="continuationSeparator" w:id="1">
    <w:p w:rsidR="00EB3E06" w:rsidRDefault="00EB3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ItcCenturyLight">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563C41" w:rsidRDefault="00446267">
        <w:pPr>
          <w:pStyle w:val="Pidipagina"/>
          <w:jc w:val="right"/>
        </w:pPr>
        <w:r>
          <w:fldChar w:fldCharType="begin"/>
        </w:r>
        <w:r w:rsidR="00964CF2">
          <w:instrText xml:space="preserve"> PAGE   \* MERGEFORMAT </w:instrText>
        </w:r>
        <w:r>
          <w:fldChar w:fldCharType="separate"/>
        </w:r>
        <w:r w:rsidR="00AD6BCC">
          <w:rPr>
            <w:noProof/>
          </w:rPr>
          <w:t>1</w:t>
        </w:r>
        <w:r>
          <w:rPr>
            <w:noProof/>
          </w:rPr>
          <w:fldChar w:fldCharType="end"/>
        </w:r>
      </w:p>
    </w:sdtContent>
  </w:sdt>
  <w:p w:rsidR="00563C41" w:rsidRDefault="00563C4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E06" w:rsidRDefault="00EB3E06">
      <w:r>
        <w:separator/>
      </w:r>
    </w:p>
  </w:footnote>
  <w:footnote w:type="continuationSeparator" w:id="1">
    <w:p w:rsidR="00EB3E06" w:rsidRDefault="00EB3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C41" w:rsidRDefault="00563C41">
    <w:pPr>
      <w:pStyle w:val="Intestazione"/>
      <w:jc w:val="center"/>
    </w:pPr>
  </w:p>
  <w:p w:rsidR="00563C41" w:rsidRDefault="00563C41">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563C41" w:rsidRDefault="00563C41">
    <w:pPr>
      <w:pStyle w:val="Intestazione"/>
      <w:jc w:val="center"/>
      <w:rPr>
        <w:i/>
        <w:iCs/>
      </w:rPr>
    </w:pPr>
    <w:r>
      <w:rPr>
        <w:i/>
        <w:iCs/>
      </w:rPr>
      <w:t>NUCLEO INDIPENDENTE DI VALUTAZIONE</w:t>
    </w:r>
  </w:p>
  <w:p w:rsidR="00563C41" w:rsidRDefault="00563C4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0FFB4A6C"/>
    <w:multiLevelType w:val="hybridMultilevel"/>
    <w:tmpl w:val="42EE2120"/>
    <w:lvl w:ilvl="0" w:tplc="B2F4DEFE">
      <w:start w:val="6"/>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abstractNum w:abstractNumId="3">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3A32E9"/>
    <w:multiLevelType w:val="hybridMultilevel"/>
    <w:tmpl w:val="ADEE1BB8"/>
    <w:lvl w:ilvl="0" w:tplc="70DADCA8">
      <w:start w:val="4"/>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6">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nsid w:val="39DB47AE"/>
    <w:multiLevelType w:val="hybridMultilevel"/>
    <w:tmpl w:val="B9825D58"/>
    <w:lvl w:ilvl="0" w:tplc="3C52800A">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10">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1">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2">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3">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4">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5">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7">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7"/>
    <w:lvlOverride w:ilvl="0">
      <w:lvl w:ilvl="0">
        <w:start w:val="1"/>
        <w:numFmt w:val="decimal"/>
        <w:lvlText w:val="%1."/>
        <w:lvlJc w:val="left"/>
        <w:rPr>
          <w:rFonts w:cs="Times New Roman"/>
          <w:color w:val="00000A"/>
          <w:sz w:val="28"/>
          <w:szCs w:val="28"/>
        </w:rPr>
      </w:lvl>
    </w:lvlOverride>
  </w:num>
  <w:num w:numId="2">
    <w:abstractNumId w:val="17"/>
    <w:lvlOverride w:ilvl="0">
      <w:startOverride w:val="1"/>
    </w:lvlOverride>
  </w:num>
  <w:num w:numId="3">
    <w:abstractNumId w:val="0"/>
  </w:num>
  <w:num w:numId="4">
    <w:abstractNumId w:val="11"/>
  </w:num>
  <w:num w:numId="5">
    <w:abstractNumId w:val="18"/>
  </w:num>
  <w:num w:numId="6">
    <w:abstractNumId w:val="17"/>
  </w:num>
  <w:num w:numId="7">
    <w:abstractNumId w:val="3"/>
  </w:num>
  <w:num w:numId="8">
    <w:abstractNumId w:val="15"/>
  </w:num>
  <w:num w:numId="9">
    <w:abstractNumId w:val="10"/>
  </w:num>
  <w:num w:numId="10">
    <w:abstractNumId w:val="16"/>
  </w:num>
  <w:num w:numId="11">
    <w:abstractNumId w:val="1"/>
  </w:num>
  <w:num w:numId="12">
    <w:abstractNumId w:val="6"/>
  </w:num>
  <w:num w:numId="13">
    <w:abstractNumId w:val="9"/>
  </w:num>
  <w:num w:numId="14">
    <w:abstractNumId w:val="12"/>
  </w:num>
  <w:num w:numId="15">
    <w:abstractNumId w:val="13"/>
  </w:num>
  <w:num w:numId="16">
    <w:abstractNumId w:val="14"/>
  </w:num>
  <w:num w:numId="17">
    <w:abstractNumId w:val="5"/>
  </w:num>
  <w:num w:numId="18">
    <w:abstractNumId w:val="7"/>
  </w:num>
  <w:num w:numId="19">
    <w:abstractNumId w:val="6"/>
  </w:num>
  <w:num w:numId="20">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4"/>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rsids>
    <w:rsidRoot w:val="00F53098"/>
    <w:rsid w:val="000000CD"/>
    <w:rsid w:val="00000FB3"/>
    <w:rsid w:val="00001EB8"/>
    <w:rsid w:val="00003570"/>
    <w:rsid w:val="000037B9"/>
    <w:rsid w:val="00003CF2"/>
    <w:rsid w:val="00012FBA"/>
    <w:rsid w:val="00014BB4"/>
    <w:rsid w:val="00014E55"/>
    <w:rsid w:val="00016CF3"/>
    <w:rsid w:val="000211FB"/>
    <w:rsid w:val="00021F39"/>
    <w:rsid w:val="00022744"/>
    <w:rsid w:val="000239A6"/>
    <w:rsid w:val="00024C7B"/>
    <w:rsid w:val="000257A0"/>
    <w:rsid w:val="00025BE8"/>
    <w:rsid w:val="00026778"/>
    <w:rsid w:val="00031716"/>
    <w:rsid w:val="000334FF"/>
    <w:rsid w:val="00036D1E"/>
    <w:rsid w:val="00037CA0"/>
    <w:rsid w:val="00040FC9"/>
    <w:rsid w:val="00044C45"/>
    <w:rsid w:val="000458EB"/>
    <w:rsid w:val="00045AED"/>
    <w:rsid w:val="000504C8"/>
    <w:rsid w:val="00051587"/>
    <w:rsid w:val="00053FEF"/>
    <w:rsid w:val="00054934"/>
    <w:rsid w:val="00055D05"/>
    <w:rsid w:val="00057241"/>
    <w:rsid w:val="00057371"/>
    <w:rsid w:val="000579D1"/>
    <w:rsid w:val="00060A56"/>
    <w:rsid w:val="000613E9"/>
    <w:rsid w:val="0006289F"/>
    <w:rsid w:val="000639B9"/>
    <w:rsid w:val="0007120C"/>
    <w:rsid w:val="00071417"/>
    <w:rsid w:val="000714DD"/>
    <w:rsid w:val="00071857"/>
    <w:rsid w:val="000733AD"/>
    <w:rsid w:val="0007472E"/>
    <w:rsid w:val="00074A83"/>
    <w:rsid w:val="0007568F"/>
    <w:rsid w:val="000832CE"/>
    <w:rsid w:val="00085C65"/>
    <w:rsid w:val="000862EF"/>
    <w:rsid w:val="00086529"/>
    <w:rsid w:val="00087A0E"/>
    <w:rsid w:val="000908FD"/>
    <w:rsid w:val="00091AD6"/>
    <w:rsid w:val="000968AB"/>
    <w:rsid w:val="00097817"/>
    <w:rsid w:val="000A37D7"/>
    <w:rsid w:val="000A5C3A"/>
    <w:rsid w:val="000A7709"/>
    <w:rsid w:val="000A7C9E"/>
    <w:rsid w:val="000B18EB"/>
    <w:rsid w:val="000B264A"/>
    <w:rsid w:val="000B49D3"/>
    <w:rsid w:val="000B5685"/>
    <w:rsid w:val="000B6B50"/>
    <w:rsid w:val="000C0ED9"/>
    <w:rsid w:val="000C2A03"/>
    <w:rsid w:val="000C2E81"/>
    <w:rsid w:val="000C375B"/>
    <w:rsid w:val="000C3F90"/>
    <w:rsid w:val="000C5DC8"/>
    <w:rsid w:val="000C5E11"/>
    <w:rsid w:val="000D1222"/>
    <w:rsid w:val="000D22D2"/>
    <w:rsid w:val="000D56DD"/>
    <w:rsid w:val="000D79B6"/>
    <w:rsid w:val="000D7AE8"/>
    <w:rsid w:val="000E1E04"/>
    <w:rsid w:val="000E29E3"/>
    <w:rsid w:val="000E36BC"/>
    <w:rsid w:val="000E42ED"/>
    <w:rsid w:val="000E63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36924"/>
    <w:rsid w:val="00140BD6"/>
    <w:rsid w:val="00142B8D"/>
    <w:rsid w:val="001450BB"/>
    <w:rsid w:val="0015132F"/>
    <w:rsid w:val="001538DC"/>
    <w:rsid w:val="00154D11"/>
    <w:rsid w:val="00154D92"/>
    <w:rsid w:val="001622F1"/>
    <w:rsid w:val="0016451E"/>
    <w:rsid w:val="001679C3"/>
    <w:rsid w:val="001704D4"/>
    <w:rsid w:val="001708AC"/>
    <w:rsid w:val="001763DF"/>
    <w:rsid w:val="00176CBB"/>
    <w:rsid w:val="00177450"/>
    <w:rsid w:val="001777FC"/>
    <w:rsid w:val="00177BBD"/>
    <w:rsid w:val="00177D69"/>
    <w:rsid w:val="0018227B"/>
    <w:rsid w:val="001825A1"/>
    <w:rsid w:val="00184238"/>
    <w:rsid w:val="00185DDE"/>
    <w:rsid w:val="001906CF"/>
    <w:rsid w:val="00191000"/>
    <w:rsid w:val="0019113A"/>
    <w:rsid w:val="00194196"/>
    <w:rsid w:val="0019442B"/>
    <w:rsid w:val="00194ED1"/>
    <w:rsid w:val="00196729"/>
    <w:rsid w:val="0019701B"/>
    <w:rsid w:val="001A0162"/>
    <w:rsid w:val="001A16BB"/>
    <w:rsid w:val="001A1D8C"/>
    <w:rsid w:val="001A1DAF"/>
    <w:rsid w:val="001A2E88"/>
    <w:rsid w:val="001A2EB4"/>
    <w:rsid w:val="001A342A"/>
    <w:rsid w:val="001A4498"/>
    <w:rsid w:val="001A6C7B"/>
    <w:rsid w:val="001B048E"/>
    <w:rsid w:val="001B2E82"/>
    <w:rsid w:val="001B2EF7"/>
    <w:rsid w:val="001B6733"/>
    <w:rsid w:val="001C7D46"/>
    <w:rsid w:val="001C7F25"/>
    <w:rsid w:val="001D0198"/>
    <w:rsid w:val="001D3503"/>
    <w:rsid w:val="001D35FC"/>
    <w:rsid w:val="001E0B4A"/>
    <w:rsid w:val="001E2898"/>
    <w:rsid w:val="001E2E38"/>
    <w:rsid w:val="001E644B"/>
    <w:rsid w:val="001E74AC"/>
    <w:rsid w:val="001E7C12"/>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2649"/>
    <w:rsid w:val="00216700"/>
    <w:rsid w:val="00216DB9"/>
    <w:rsid w:val="002203F9"/>
    <w:rsid w:val="00223698"/>
    <w:rsid w:val="00224A32"/>
    <w:rsid w:val="002251CD"/>
    <w:rsid w:val="00226E0E"/>
    <w:rsid w:val="0022713B"/>
    <w:rsid w:val="00233458"/>
    <w:rsid w:val="00233480"/>
    <w:rsid w:val="00234755"/>
    <w:rsid w:val="002376AF"/>
    <w:rsid w:val="0024111A"/>
    <w:rsid w:val="00241E2C"/>
    <w:rsid w:val="002420FE"/>
    <w:rsid w:val="00243B1E"/>
    <w:rsid w:val="002456CE"/>
    <w:rsid w:val="00246A5B"/>
    <w:rsid w:val="002470EA"/>
    <w:rsid w:val="002529F9"/>
    <w:rsid w:val="00253528"/>
    <w:rsid w:val="00253DEE"/>
    <w:rsid w:val="0025485E"/>
    <w:rsid w:val="00256136"/>
    <w:rsid w:val="002571AD"/>
    <w:rsid w:val="00257C3D"/>
    <w:rsid w:val="0026224B"/>
    <w:rsid w:val="0026244C"/>
    <w:rsid w:val="00263504"/>
    <w:rsid w:val="0026576F"/>
    <w:rsid w:val="00266025"/>
    <w:rsid w:val="00273A12"/>
    <w:rsid w:val="00277F77"/>
    <w:rsid w:val="00281180"/>
    <w:rsid w:val="00281699"/>
    <w:rsid w:val="00281B72"/>
    <w:rsid w:val="002824D4"/>
    <w:rsid w:val="00282825"/>
    <w:rsid w:val="00283B85"/>
    <w:rsid w:val="00284DFE"/>
    <w:rsid w:val="002850A7"/>
    <w:rsid w:val="00290207"/>
    <w:rsid w:val="002903EC"/>
    <w:rsid w:val="00292895"/>
    <w:rsid w:val="00292CD0"/>
    <w:rsid w:val="00294DE8"/>
    <w:rsid w:val="00294F3F"/>
    <w:rsid w:val="00295003"/>
    <w:rsid w:val="002A0156"/>
    <w:rsid w:val="002A09C1"/>
    <w:rsid w:val="002A0C9D"/>
    <w:rsid w:val="002A1012"/>
    <w:rsid w:val="002A1224"/>
    <w:rsid w:val="002A269E"/>
    <w:rsid w:val="002A2C38"/>
    <w:rsid w:val="002A3F67"/>
    <w:rsid w:val="002A4595"/>
    <w:rsid w:val="002A4BD7"/>
    <w:rsid w:val="002A5DAA"/>
    <w:rsid w:val="002A6698"/>
    <w:rsid w:val="002B01C5"/>
    <w:rsid w:val="002B0DD1"/>
    <w:rsid w:val="002B35D0"/>
    <w:rsid w:val="002B5005"/>
    <w:rsid w:val="002B5C1E"/>
    <w:rsid w:val="002B6471"/>
    <w:rsid w:val="002B6E5C"/>
    <w:rsid w:val="002C0352"/>
    <w:rsid w:val="002C3907"/>
    <w:rsid w:val="002C49A5"/>
    <w:rsid w:val="002C4F66"/>
    <w:rsid w:val="002C7191"/>
    <w:rsid w:val="002D4BE4"/>
    <w:rsid w:val="002E108F"/>
    <w:rsid w:val="002E3E16"/>
    <w:rsid w:val="002F0AC6"/>
    <w:rsid w:val="002F58D5"/>
    <w:rsid w:val="002F787B"/>
    <w:rsid w:val="0030065A"/>
    <w:rsid w:val="00300996"/>
    <w:rsid w:val="003049BD"/>
    <w:rsid w:val="00305A30"/>
    <w:rsid w:val="003078F0"/>
    <w:rsid w:val="0031039F"/>
    <w:rsid w:val="00310B79"/>
    <w:rsid w:val="003133B9"/>
    <w:rsid w:val="00314BB4"/>
    <w:rsid w:val="00314F2C"/>
    <w:rsid w:val="00315749"/>
    <w:rsid w:val="00317D8E"/>
    <w:rsid w:val="00317E9F"/>
    <w:rsid w:val="00323016"/>
    <w:rsid w:val="00323459"/>
    <w:rsid w:val="003254D6"/>
    <w:rsid w:val="003265FA"/>
    <w:rsid w:val="003272A9"/>
    <w:rsid w:val="003324BF"/>
    <w:rsid w:val="00333CFF"/>
    <w:rsid w:val="0033446E"/>
    <w:rsid w:val="003364A6"/>
    <w:rsid w:val="00340718"/>
    <w:rsid w:val="00341438"/>
    <w:rsid w:val="00341521"/>
    <w:rsid w:val="00341AA4"/>
    <w:rsid w:val="003422B9"/>
    <w:rsid w:val="00345061"/>
    <w:rsid w:val="00346E28"/>
    <w:rsid w:val="003535CD"/>
    <w:rsid w:val="00360D4E"/>
    <w:rsid w:val="003617B7"/>
    <w:rsid w:val="00363950"/>
    <w:rsid w:val="00364673"/>
    <w:rsid w:val="0036502E"/>
    <w:rsid w:val="003650D7"/>
    <w:rsid w:val="00365FE6"/>
    <w:rsid w:val="0036652C"/>
    <w:rsid w:val="00366B57"/>
    <w:rsid w:val="00367603"/>
    <w:rsid w:val="00367B14"/>
    <w:rsid w:val="00367DE3"/>
    <w:rsid w:val="00370695"/>
    <w:rsid w:val="0037132D"/>
    <w:rsid w:val="003726E2"/>
    <w:rsid w:val="003753C9"/>
    <w:rsid w:val="003756D7"/>
    <w:rsid w:val="00376783"/>
    <w:rsid w:val="0037742B"/>
    <w:rsid w:val="003778A5"/>
    <w:rsid w:val="00382758"/>
    <w:rsid w:val="00382943"/>
    <w:rsid w:val="00382B4B"/>
    <w:rsid w:val="00386D01"/>
    <w:rsid w:val="0039086D"/>
    <w:rsid w:val="00391E6E"/>
    <w:rsid w:val="003921E2"/>
    <w:rsid w:val="00394B74"/>
    <w:rsid w:val="0039626A"/>
    <w:rsid w:val="003A01F7"/>
    <w:rsid w:val="003A1750"/>
    <w:rsid w:val="003A268F"/>
    <w:rsid w:val="003A5C4E"/>
    <w:rsid w:val="003B0196"/>
    <w:rsid w:val="003B0784"/>
    <w:rsid w:val="003B13C5"/>
    <w:rsid w:val="003B1955"/>
    <w:rsid w:val="003B2069"/>
    <w:rsid w:val="003B338A"/>
    <w:rsid w:val="003B4543"/>
    <w:rsid w:val="003B4B67"/>
    <w:rsid w:val="003C0B12"/>
    <w:rsid w:val="003C1139"/>
    <w:rsid w:val="003C30FA"/>
    <w:rsid w:val="003C4DC7"/>
    <w:rsid w:val="003C5295"/>
    <w:rsid w:val="003C627A"/>
    <w:rsid w:val="003C6DBA"/>
    <w:rsid w:val="003C70ED"/>
    <w:rsid w:val="003C7A76"/>
    <w:rsid w:val="003D2888"/>
    <w:rsid w:val="003D3A1A"/>
    <w:rsid w:val="003E1CDA"/>
    <w:rsid w:val="003E6166"/>
    <w:rsid w:val="003E69F0"/>
    <w:rsid w:val="003E6A6E"/>
    <w:rsid w:val="003E7BFE"/>
    <w:rsid w:val="003E7C31"/>
    <w:rsid w:val="003F0016"/>
    <w:rsid w:val="003F3F41"/>
    <w:rsid w:val="003F4FAB"/>
    <w:rsid w:val="003F6B17"/>
    <w:rsid w:val="003F6D32"/>
    <w:rsid w:val="003F73F9"/>
    <w:rsid w:val="003F7CCF"/>
    <w:rsid w:val="003F7E64"/>
    <w:rsid w:val="00400E20"/>
    <w:rsid w:val="00401295"/>
    <w:rsid w:val="00402B44"/>
    <w:rsid w:val="00403EE8"/>
    <w:rsid w:val="00404B59"/>
    <w:rsid w:val="00405354"/>
    <w:rsid w:val="00410243"/>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3335"/>
    <w:rsid w:val="004443FF"/>
    <w:rsid w:val="00445260"/>
    <w:rsid w:val="00446267"/>
    <w:rsid w:val="004471DE"/>
    <w:rsid w:val="004504EA"/>
    <w:rsid w:val="00453EF5"/>
    <w:rsid w:val="004549AF"/>
    <w:rsid w:val="00455121"/>
    <w:rsid w:val="004553B1"/>
    <w:rsid w:val="00455448"/>
    <w:rsid w:val="00455690"/>
    <w:rsid w:val="00455D75"/>
    <w:rsid w:val="00461874"/>
    <w:rsid w:val="00462A00"/>
    <w:rsid w:val="00462FE4"/>
    <w:rsid w:val="00463CB9"/>
    <w:rsid w:val="0046626C"/>
    <w:rsid w:val="004727BA"/>
    <w:rsid w:val="0047470A"/>
    <w:rsid w:val="004750A1"/>
    <w:rsid w:val="00481AD3"/>
    <w:rsid w:val="0048363D"/>
    <w:rsid w:val="00484663"/>
    <w:rsid w:val="004855F2"/>
    <w:rsid w:val="0048645A"/>
    <w:rsid w:val="004904E5"/>
    <w:rsid w:val="00491A86"/>
    <w:rsid w:val="00492BC8"/>
    <w:rsid w:val="004943E8"/>
    <w:rsid w:val="00494731"/>
    <w:rsid w:val="004A0A74"/>
    <w:rsid w:val="004A1321"/>
    <w:rsid w:val="004A307B"/>
    <w:rsid w:val="004A3BD4"/>
    <w:rsid w:val="004A3DBB"/>
    <w:rsid w:val="004A3E01"/>
    <w:rsid w:val="004A75F9"/>
    <w:rsid w:val="004B0977"/>
    <w:rsid w:val="004B18C9"/>
    <w:rsid w:val="004B2464"/>
    <w:rsid w:val="004B2612"/>
    <w:rsid w:val="004B29DF"/>
    <w:rsid w:val="004B35B0"/>
    <w:rsid w:val="004B3832"/>
    <w:rsid w:val="004B567D"/>
    <w:rsid w:val="004B70E8"/>
    <w:rsid w:val="004B736D"/>
    <w:rsid w:val="004C33A6"/>
    <w:rsid w:val="004C3898"/>
    <w:rsid w:val="004C40D0"/>
    <w:rsid w:val="004C4BDA"/>
    <w:rsid w:val="004C5458"/>
    <w:rsid w:val="004C5FFC"/>
    <w:rsid w:val="004C77BA"/>
    <w:rsid w:val="004D1AEA"/>
    <w:rsid w:val="004D1B49"/>
    <w:rsid w:val="004D5CC8"/>
    <w:rsid w:val="004D5FF0"/>
    <w:rsid w:val="004D6AE1"/>
    <w:rsid w:val="004D71A8"/>
    <w:rsid w:val="004E1289"/>
    <w:rsid w:val="004E1CE9"/>
    <w:rsid w:val="004E2EC0"/>
    <w:rsid w:val="004E50BC"/>
    <w:rsid w:val="004E7C9B"/>
    <w:rsid w:val="004F1748"/>
    <w:rsid w:val="004F511F"/>
    <w:rsid w:val="004F5E86"/>
    <w:rsid w:val="00501560"/>
    <w:rsid w:val="005030E2"/>
    <w:rsid w:val="00504D15"/>
    <w:rsid w:val="00505597"/>
    <w:rsid w:val="005068AD"/>
    <w:rsid w:val="005068D3"/>
    <w:rsid w:val="00511216"/>
    <w:rsid w:val="00511354"/>
    <w:rsid w:val="00511A61"/>
    <w:rsid w:val="00513619"/>
    <w:rsid w:val="00513983"/>
    <w:rsid w:val="00514738"/>
    <w:rsid w:val="00520E09"/>
    <w:rsid w:val="00521261"/>
    <w:rsid w:val="005223CF"/>
    <w:rsid w:val="00523C63"/>
    <w:rsid w:val="00525BFD"/>
    <w:rsid w:val="00526EDC"/>
    <w:rsid w:val="005271E2"/>
    <w:rsid w:val="00527B13"/>
    <w:rsid w:val="0053277A"/>
    <w:rsid w:val="00532A6A"/>
    <w:rsid w:val="00535CA8"/>
    <w:rsid w:val="00540FE3"/>
    <w:rsid w:val="00542704"/>
    <w:rsid w:val="00543CAB"/>
    <w:rsid w:val="005475A4"/>
    <w:rsid w:val="00551CB6"/>
    <w:rsid w:val="00552867"/>
    <w:rsid w:val="00552F1A"/>
    <w:rsid w:val="00555956"/>
    <w:rsid w:val="00555D90"/>
    <w:rsid w:val="005577E3"/>
    <w:rsid w:val="00560F74"/>
    <w:rsid w:val="00562949"/>
    <w:rsid w:val="00562A3F"/>
    <w:rsid w:val="00562DD2"/>
    <w:rsid w:val="00563C41"/>
    <w:rsid w:val="00566B2C"/>
    <w:rsid w:val="00572394"/>
    <w:rsid w:val="00577024"/>
    <w:rsid w:val="00577863"/>
    <w:rsid w:val="00580214"/>
    <w:rsid w:val="0058045D"/>
    <w:rsid w:val="00580F84"/>
    <w:rsid w:val="00582212"/>
    <w:rsid w:val="005864F1"/>
    <w:rsid w:val="0059065B"/>
    <w:rsid w:val="00591B09"/>
    <w:rsid w:val="005962D8"/>
    <w:rsid w:val="00597A73"/>
    <w:rsid w:val="005A75A2"/>
    <w:rsid w:val="005B0509"/>
    <w:rsid w:val="005B0B3D"/>
    <w:rsid w:val="005B1958"/>
    <w:rsid w:val="005B6BBE"/>
    <w:rsid w:val="005B6D40"/>
    <w:rsid w:val="005B74BB"/>
    <w:rsid w:val="005B779D"/>
    <w:rsid w:val="005C07B1"/>
    <w:rsid w:val="005C5F21"/>
    <w:rsid w:val="005D10D7"/>
    <w:rsid w:val="005D1149"/>
    <w:rsid w:val="005D20C6"/>
    <w:rsid w:val="005D55EA"/>
    <w:rsid w:val="005D5C82"/>
    <w:rsid w:val="005D6F1D"/>
    <w:rsid w:val="005D7782"/>
    <w:rsid w:val="005E0CB8"/>
    <w:rsid w:val="005E0F54"/>
    <w:rsid w:val="005E23D7"/>
    <w:rsid w:val="005E50B0"/>
    <w:rsid w:val="005E5233"/>
    <w:rsid w:val="005E5EB5"/>
    <w:rsid w:val="005E6674"/>
    <w:rsid w:val="005E7151"/>
    <w:rsid w:val="005F3AC2"/>
    <w:rsid w:val="005F7C7A"/>
    <w:rsid w:val="00600BF7"/>
    <w:rsid w:val="0060124D"/>
    <w:rsid w:val="006052F8"/>
    <w:rsid w:val="0060544C"/>
    <w:rsid w:val="006057D4"/>
    <w:rsid w:val="00607255"/>
    <w:rsid w:val="00610C63"/>
    <w:rsid w:val="00610CFA"/>
    <w:rsid w:val="00611464"/>
    <w:rsid w:val="006114FF"/>
    <w:rsid w:val="006120B6"/>
    <w:rsid w:val="00615805"/>
    <w:rsid w:val="00615B66"/>
    <w:rsid w:val="00617D6E"/>
    <w:rsid w:val="0062189F"/>
    <w:rsid w:val="006224C0"/>
    <w:rsid w:val="00625F0B"/>
    <w:rsid w:val="00627DD0"/>
    <w:rsid w:val="00630007"/>
    <w:rsid w:val="00634809"/>
    <w:rsid w:val="00640126"/>
    <w:rsid w:val="006402C6"/>
    <w:rsid w:val="00641256"/>
    <w:rsid w:val="00641AC4"/>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287F"/>
    <w:rsid w:val="006C7E9B"/>
    <w:rsid w:val="006D09D6"/>
    <w:rsid w:val="006D1B64"/>
    <w:rsid w:val="006D28CB"/>
    <w:rsid w:val="006D2984"/>
    <w:rsid w:val="006D2B67"/>
    <w:rsid w:val="006D2EC3"/>
    <w:rsid w:val="006D532D"/>
    <w:rsid w:val="006E07C1"/>
    <w:rsid w:val="006E11E0"/>
    <w:rsid w:val="006E33A5"/>
    <w:rsid w:val="006E3AD2"/>
    <w:rsid w:val="006E4B2E"/>
    <w:rsid w:val="006E64C4"/>
    <w:rsid w:val="006E6AD2"/>
    <w:rsid w:val="006F0807"/>
    <w:rsid w:val="006F1050"/>
    <w:rsid w:val="006F24BB"/>
    <w:rsid w:val="006F466C"/>
    <w:rsid w:val="006F5A7F"/>
    <w:rsid w:val="006F6A7D"/>
    <w:rsid w:val="006F72B2"/>
    <w:rsid w:val="006F73A4"/>
    <w:rsid w:val="006F7C00"/>
    <w:rsid w:val="00700B50"/>
    <w:rsid w:val="007014B1"/>
    <w:rsid w:val="00702195"/>
    <w:rsid w:val="00705251"/>
    <w:rsid w:val="007054BC"/>
    <w:rsid w:val="00706FEF"/>
    <w:rsid w:val="007075C7"/>
    <w:rsid w:val="00713A3E"/>
    <w:rsid w:val="00714597"/>
    <w:rsid w:val="007160BE"/>
    <w:rsid w:val="0071683D"/>
    <w:rsid w:val="007179BB"/>
    <w:rsid w:val="00717A57"/>
    <w:rsid w:val="00717B97"/>
    <w:rsid w:val="007256FE"/>
    <w:rsid w:val="00725FBF"/>
    <w:rsid w:val="007305DA"/>
    <w:rsid w:val="00732A74"/>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5EBD"/>
    <w:rsid w:val="00766062"/>
    <w:rsid w:val="00771460"/>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30FA"/>
    <w:rsid w:val="007961A7"/>
    <w:rsid w:val="00797329"/>
    <w:rsid w:val="007A1713"/>
    <w:rsid w:val="007A5070"/>
    <w:rsid w:val="007A5879"/>
    <w:rsid w:val="007B2BF1"/>
    <w:rsid w:val="007B5FB2"/>
    <w:rsid w:val="007B6923"/>
    <w:rsid w:val="007C1BDD"/>
    <w:rsid w:val="007C21A5"/>
    <w:rsid w:val="007C341E"/>
    <w:rsid w:val="007C56ED"/>
    <w:rsid w:val="007D0937"/>
    <w:rsid w:val="007D17BD"/>
    <w:rsid w:val="007D3575"/>
    <w:rsid w:val="007D498F"/>
    <w:rsid w:val="007D4CBD"/>
    <w:rsid w:val="007D5BC2"/>
    <w:rsid w:val="007D6CF9"/>
    <w:rsid w:val="007D7363"/>
    <w:rsid w:val="007D7CAF"/>
    <w:rsid w:val="007E0056"/>
    <w:rsid w:val="007E0A76"/>
    <w:rsid w:val="007E3466"/>
    <w:rsid w:val="007E5014"/>
    <w:rsid w:val="007E509A"/>
    <w:rsid w:val="007E6352"/>
    <w:rsid w:val="007F1E54"/>
    <w:rsid w:val="007F2D77"/>
    <w:rsid w:val="007F3C09"/>
    <w:rsid w:val="007F3C9A"/>
    <w:rsid w:val="007F46F0"/>
    <w:rsid w:val="007F7D2C"/>
    <w:rsid w:val="007F7FE4"/>
    <w:rsid w:val="00800D5C"/>
    <w:rsid w:val="00804851"/>
    <w:rsid w:val="008112B6"/>
    <w:rsid w:val="00811C3F"/>
    <w:rsid w:val="0081425D"/>
    <w:rsid w:val="00816627"/>
    <w:rsid w:val="00816E39"/>
    <w:rsid w:val="00820B83"/>
    <w:rsid w:val="00821A45"/>
    <w:rsid w:val="00821A51"/>
    <w:rsid w:val="00822F55"/>
    <w:rsid w:val="00822FC1"/>
    <w:rsid w:val="00824FF8"/>
    <w:rsid w:val="0083037C"/>
    <w:rsid w:val="00837766"/>
    <w:rsid w:val="008417CF"/>
    <w:rsid w:val="00841CF9"/>
    <w:rsid w:val="00843769"/>
    <w:rsid w:val="00843F25"/>
    <w:rsid w:val="008442CA"/>
    <w:rsid w:val="00845773"/>
    <w:rsid w:val="008469B4"/>
    <w:rsid w:val="00846EE2"/>
    <w:rsid w:val="008473C6"/>
    <w:rsid w:val="00853D0C"/>
    <w:rsid w:val="00856383"/>
    <w:rsid w:val="008575E3"/>
    <w:rsid w:val="0086053F"/>
    <w:rsid w:val="00860A5B"/>
    <w:rsid w:val="00861B72"/>
    <w:rsid w:val="00863147"/>
    <w:rsid w:val="00863F4D"/>
    <w:rsid w:val="00864129"/>
    <w:rsid w:val="0086473A"/>
    <w:rsid w:val="008673F0"/>
    <w:rsid w:val="008674EA"/>
    <w:rsid w:val="008700BB"/>
    <w:rsid w:val="0087133C"/>
    <w:rsid w:val="00872E6B"/>
    <w:rsid w:val="008731B4"/>
    <w:rsid w:val="008735D3"/>
    <w:rsid w:val="00874885"/>
    <w:rsid w:val="008774B1"/>
    <w:rsid w:val="00884DA4"/>
    <w:rsid w:val="00885644"/>
    <w:rsid w:val="00885E20"/>
    <w:rsid w:val="00886B9E"/>
    <w:rsid w:val="00894F8C"/>
    <w:rsid w:val="00895008"/>
    <w:rsid w:val="00897FFA"/>
    <w:rsid w:val="008A6C3F"/>
    <w:rsid w:val="008A7A18"/>
    <w:rsid w:val="008A7BDA"/>
    <w:rsid w:val="008B0E3D"/>
    <w:rsid w:val="008B26BF"/>
    <w:rsid w:val="008B5011"/>
    <w:rsid w:val="008C2231"/>
    <w:rsid w:val="008C23CF"/>
    <w:rsid w:val="008C4ED3"/>
    <w:rsid w:val="008C69FE"/>
    <w:rsid w:val="008C7EFB"/>
    <w:rsid w:val="008D0EAC"/>
    <w:rsid w:val="008D1EC3"/>
    <w:rsid w:val="008D68E2"/>
    <w:rsid w:val="008D6D46"/>
    <w:rsid w:val="008D7952"/>
    <w:rsid w:val="008E180D"/>
    <w:rsid w:val="008E1A13"/>
    <w:rsid w:val="008E60F7"/>
    <w:rsid w:val="008F0505"/>
    <w:rsid w:val="008F28F7"/>
    <w:rsid w:val="008F39C3"/>
    <w:rsid w:val="008F3E52"/>
    <w:rsid w:val="00900466"/>
    <w:rsid w:val="00900AEA"/>
    <w:rsid w:val="00901762"/>
    <w:rsid w:val="0090285A"/>
    <w:rsid w:val="0090336E"/>
    <w:rsid w:val="00905B21"/>
    <w:rsid w:val="009116E6"/>
    <w:rsid w:val="009120A7"/>
    <w:rsid w:val="00912D00"/>
    <w:rsid w:val="00914239"/>
    <w:rsid w:val="00916347"/>
    <w:rsid w:val="00922D94"/>
    <w:rsid w:val="0092343A"/>
    <w:rsid w:val="009238FA"/>
    <w:rsid w:val="00925403"/>
    <w:rsid w:val="00926845"/>
    <w:rsid w:val="00926CB3"/>
    <w:rsid w:val="0093046A"/>
    <w:rsid w:val="00930BF1"/>
    <w:rsid w:val="00933F07"/>
    <w:rsid w:val="00934913"/>
    <w:rsid w:val="00940D0D"/>
    <w:rsid w:val="009419E0"/>
    <w:rsid w:val="00942D08"/>
    <w:rsid w:val="00943680"/>
    <w:rsid w:val="00945C90"/>
    <w:rsid w:val="00946195"/>
    <w:rsid w:val="00946E26"/>
    <w:rsid w:val="00947350"/>
    <w:rsid w:val="009514A1"/>
    <w:rsid w:val="0095286A"/>
    <w:rsid w:val="00952EC5"/>
    <w:rsid w:val="00953834"/>
    <w:rsid w:val="00955A92"/>
    <w:rsid w:val="00955E4F"/>
    <w:rsid w:val="009574FE"/>
    <w:rsid w:val="0095788B"/>
    <w:rsid w:val="009604AC"/>
    <w:rsid w:val="00960AA5"/>
    <w:rsid w:val="00961168"/>
    <w:rsid w:val="00961FC6"/>
    <w:rsid w:val="0096266F"/>
    <w:rsid w:val="00962CE5"/>
    <w:rsid w:val="00963A5D"/>
    <w:rsid w:val="00964CF2"/>
    <w:rsid w:val="00965D72"/>
    <w:rsid w:val="00967E5F"/>
    <w:rsid w:val="00967FF6"/>
    <w:rsid w:val="0097073C"/>
    <w:rsid w:val="0097073F"/>
    <w:rsid w:val="00971440"/>
    <w:rsid w:val="009721B6"/>
    <w:rsid w:val="009742EB"/>
    <w:rsid w:val="00975E52"/>
    <w:rsid w:val="00976203"/>
    <w:rsid w:val="009808C1"/>
    <w:rsid w:val="009840AA"/>
    <w:rsid w:val="009845A4"/>
    <w:rsid w:val="0098550C"/>
    <w:rsid w:val="0098668D"/>
    <w:rsid w:val="00991B0C"/>
    <w:rsid w:val="00994074"/>
    <w:rsid w:val="00996A32"/>
    <w:rsid w:val="009A0D96"/>
    <w:rsid w:val="009A271D"/>
    <w:rsid w:val="009A35CC"/>
    <w:rsid w:val="009A6B6C"/>
    <w:rsid w:val="009B440C"/>
    <w:rsid w:val="009B5F5F"/>
    <w:rsid w:val="009B6191"/>
    <w:rsid w:val="009B6CA8"/>
    <w:rsid w:val="009B6DB0"/>
    <w:rsid w:val="009C0BB5"/>
    <w:rsid w:val="009C0F43"/>
    <w:rsid w:val="009C1BE6"/>
    <w:rsid w:val="009C36E9"/>
    <w:rsid w:val="009C5CAF"/>
    <w:rsid w:val="009C7CB6"/>
    <w:rsid w:val="009D05FB"/>
    <w:rsid w:val="009D1689"/>
    <w:rsid w:val="009D4B5C"/>
    <w:rsid w:val="009D528A"/>
    <w:rsid w:val="009E096E"/>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5794"/>
    <w:rsid w:val="00A56400"/>
    <w:rsid w:val="00A57498"/>
    <w:rsid w:val="00A62923"/>
    <w:rsid w:val="00A63B1E"/>
    <w:rsid w:val="00A651E8"/>
    <w:rsid w:val="00A66BF2"/>
    <w:rsid w:val="00A701CD"/>
    <w:rsid w:val="00A70A5B"/>
    <w:rsid w:val="00A71DE7"/>
    <w:rsid w:val="00A74280"/>
    <w:rsid w:val="00A74EAB"/>
    <w:rsid w:val="00A75D08"/>
    <w:rsid w:val="00A760F9"/>
    <w:rsid w:val="00A76A13"/>
    <w:rsid w:val="00A76CDA"/>
    <w:rsid w:val="00A77C3F"/>
    <w:rsid w:val="00A77E23"/>
    <w:rsid w:val="00A804F3"/>
    <w:rsid w:val="00A80CE3"/>
    <w:rsid w:val="00A821D8"/>
    <w:rsid w:val="00A825DC"/>
    <w:rsid w:val="00A83F3F"/>
    <w:rsid w:val="00A864E6"/>
    <w:rsid w:val="00A86941"/>
    <w:rsid w:val="00A87406"/>
    <w:rsid w:val="00A929D6"/>
    <w:rsid w:val="00A93C60"/>
    <w:rsid w:val="00A94CA9"/>
    <w:rsid w:val="00A96587"/>
    <w:rsid w:val="00A971A8"/>
    <w:rsid w:val="00AA5BE6"/>
    <w:rsid w:val="00AA7831"/>
    <w:rsid w:val="00AB0B9E"/>
    <w:rsid w:val="00AB4C21"/>
    <w:rsid w:val="00AB5256"/>
    <w:rsid w:val="00AC02B8"/>
    <w:rsid w:val="00AC0B3B"/>
    <w:rsid w:val="00AC1260"/>
    <w:rsid w:val="00AC17AC"/>
    <w:rsid w:val="00AC3F43"/>
    <w:rsid w:val="00AC4D54"/>
    <w:rsid w:val="00AC5EBC"/>
    <w:rsid w:val="00AC6972"/>
    <w:rsid w:val="00AC6FEA"/>
    <w:rsid w:val="00AC7FA5"/>
    <w:rsid w:val="00AD14A0"/>
    <w:rsid w:val="00AD178D"/>
    <w:rsid w:val="00AD1947"/>
    <w:rsid w:val="00AD229C"/>
    <w:rsid w:val="00AD24E3"/>
    <w:rsid w:val="00AD6BCC"/>
    <w:rsid w:val="00AD799D"/>
    <w:rsid w:val="00AD7FDF"/>
    <w:rsid w:val="00AE0529"/>
    <w:rsid w:val="00AE18E9"/>
    <w:rsid w:val="00AE2BF0"/>
    <w:rsid w:val="00AE4008"/>
    <w:rsid w:val="00AE754F"/>
    <w:rsid w:val="00AF4FFC"/>
    <w:rsid w:val="00AF5551"/>
    <w:rsid w:val="00AF586C"/>
    <w:rsid w:val="00AF5B03"/>
    <w:rsid w:val="00AF6401"/>
    <w:rsid w:val="00AF674E"/>
    <w:rsid w:val="00AF7AA7"/>
    <w:rsid w:val="00B0026A"/>
    <w:rsid w:val="00B00C5D"/>
    <w:rsid w:val="00B0485C"/>
    <w:rsid w:val="00B05A90"/>
    <w:rsid w:val="00B05B3E"/>
    <w:rsid w:val="00B06608"/>
    <w:rsid w:val="00B0662F"/>
    <w:rsid w:val="00B07CCE"/>
    <w:rsid w:val="00B101AE"/>
    <w:rsid w:val="00B10BC5"/>
    <w:rsid w:val="00B12323"/>
    <w:rsid w:val="00B12FFF"/>
    <w:rsid w:val="00B13E7A"/>
    <w:rsid w:val="00B17EDA"/>
    <w:rsid w:val="00B20628"/>
    <w:rsid w:val="00B21119"/>
    <w:rsid w:val="00B22798"/>
    <w:rsid w:val="00B26CBD"/>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C28"/>
    <w:rsid w:val="00B55FCE"/>
    <w:rsid w:val="00B60512"/>
    <w:rsid w:val="00B62795"/>
    <w:rsid w:val="00B62F7C"/>
    <w:rsid w:val="00B65804"/>
    <w:rsid w:val="00B66577"/>
    <w:rsid w:val="00B6706E"/>
    <w:rsid w:val="00B67BA5"/>
    <w:rsid w:val="00B71D47"/>
    <w:rsid w:val="00B722D1"/>
    <w:rsid w:val="00B72E0C"/>
    <w:rsid w:val="00B75775"/>
    <w:rsid w:val="00B75C60"/>
    <w:rsid w:val="00B762C5"/>
    <w:rsid w:val="00B76DC6"/>
    <w:rsid w:val="00B7715D"/>
    <w:rsid w:val="00B77CBE"/>
    <w:rsid w:val="00B80E82"/>
    <w:rsid w:val="00B83E60"/>
    <w:rsid w:val="00B83FA2"/>
    <w:rsid w:val="00B8692F"/>
    <w:rsid w:val="00B86C61"/>
    <w:rsid w:val="00B91576"/>
    <w:rsid w:val="00B929B8"/>
    <w:rsid w:val="00B93063"/>
    <w:rsid w:val="00B93520"/>
    <w:rsid w:val="00B93C3B"/>
    <w:rsid w:val="00B945EB"/>
    <w:rsid w:val="00B9484D"/>
    <w:rsid w:val="00B94D55"/>
    <w:rsid w:val="00B96925"/>
    <w:rsid w:val="00B969E4"/>
    <w:rsid w:val="00B97693"/>
    <w:rsid w:val="00B979DB"/>
    <w:rsid w:val="00B97D08"/>
    <w:rsid w:val="00BA0872"/>
    <w:rsid w:val="00BA0899"/>
    <w:rsid w:val="00BA3A92"/>
    <w:rsid w:val="00BA3DD8"/>
    <w:rsid w:val="00BA52C2"/>
    <w:rsid w:val="00BA7148"/>
    <w:rsid w:val="00BA7C95"/>
    <w:rsid w:val="00BB2937"/>
    <w:rsid w:val="00BB3367"/>
    <w:rsid w:val="00BC0589"/>
    <w:rsid w:val="00BC135F"/>
    <w:rsid w:val="00BC1CEC"/>
    <w:rsid w:val="00BC21AA"/>
    <w:rsid w:val="00BC37C7"/>
    <w:rsid w:val="00BC75B2"/>
    <w:rsid w:val="00BD3374"/>
    <w:rsid w:val="00BD35EF"/>
    <w:rsid w:val="00BD43E9"/>
    <w:rsid w:val="00BD6141"/>
    <w:rsid w:val="00BD7481"/>
    <w:rsid w:val="00BD7CEE"/>
    <w:rsid w:val="00BD7D69"/>
    <w:rsid w:val="00BE0BC0"/>
    <w:rsid w:val="00BE1112"/>
    <w:rsid w:val="00BE16D8"/>
    <w:rsid w:val="00BE3916"/>
    <w:rsid w:val="00BE3DBE"/>
    <w:rsid w:val="00BE6E5E"/>
    <w:rsid w:val="00BE6ED3"/>
    <w:rsid w:val="00BF131B"/>
    <w:rsid w:val="00BF28EC"/>
    <w:rsid w:val="00BF35C8"/>
    <w:rsid w:val="00BF5FF4"/>
    <w:rsid w:val="00BF6184"/>
    <w:rsid w:val="00C01463"/>
    <w:rsid w:val="00C037A1"/>
    <w:rsid w:val="00C0421B"/>
    <w:rsid w:val="00C06A29"/>
    <w:rsid w:val="00C07DA6"/>
    <w:rsid w:val="00C10267"/>
    <w:rsid w:val="00C1119E"/>
    <w:rsid w:val="00C12E6D"/>
    <w:rsid w:val="00C1345B"/>
    <w:rsid w:val="00C15FD2"/>
    <w:rsid w:val="00C160E1"/>
    <w:rsid w:val="00C1724D"/>
    <w:rsid w:val="00C17302"/>
    <w:rsid w:val="00C21349"/>
    <w:rsid w:val="00C21DFE"/>
    <w:rsid w:val="00C2440E"/>
    <w:rsid w:val="00C24E7A"/>
    <w:rsid w:val="00C25E32"/>
    <w:rsid w:val="00C30545"/>
    <w:rsid w:val="00C30EC4"/>
    <w:rsid w:val="00C336C0"/>
    <w:rsid w:val="00C34734"/>
    <w:rsid w:val="00C36C5D"/>
    <w:rsid w:val="00C3769B"/>
    <w:rsid w:val="00C4134C"/>
    <w:rsid w:val="00C414F7"/>
    <w:rsid w:val="00C432E1"/>
    <w:rsid w:val="00C433B3"/>
    <w:rsid w:val="00C435F0"/>
    <w:rsid w:val="00C45CBE"/>
    <w:rsid w:val="00C46797"/>
    <w:rsid w:val="00C53DA8"/>
    <w:rsid w:val="00C559BF"/>
    <w:rsid w:val="00C565C8"/>
    <w:rsid w:val="00C61E25"/>
    <w:rsid w:val="00C65893"/>
    <w:rsid w:val="00C65E45"/>
    <w:rsid w:val="00C661E5"/>
    <w:rsid w:val="00C66CC8"/>
    <w:rsid w:val="00C70415"/>
    <w:rsid w:val="00C704A6"/>
    <w:rsid w:val="00C70A92"/>
    <w:rsid w:val="00C73843"/>
    <w:rsid w:val="00C73AC6"/>
    <w:rsid w:val="00C73BE9"/>
    <w:rsid w:val="00C74A11"/>
    <w:rsid w:val="00C74EFD"/>
    <w:rsid w:val="00C76761"/>
    <w:rsid w:val="00C77E1F"/>
    <w:rsid w:val="00C80090"/>
    <w:rsid w:val="00C80244"/>
    <w:rsid w:val="00C80501"/>
    <w:rsid w:val="00C81AA2"/>
    <w:rsid w:val="00C81AEE"/>
    <w:rsid w:val="00C836D2"/>
    <w:rsid w:val="00C84CFE"/>
    <w:rsid w:val="00C857AD"/>
    <w:rsid w:val="00C8707E"/>
    <w:rsid w:val="00C9378F"/>
    <w:rsid w:val="00C93FD7"/>
    <w:rsid w:val="00C9453E"/>
    <w:rsid w:val="00C94971"/>
    <w:rsid w:val="00CA410E"/>
    <w:rsid w:val="00CA6E53"/>
    <w:rsid w:val="00CB0129"/>
    <w:rsid w:val="00CB3912"/>
    <w:rsid w:val="00CB3A2E"/>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58C8"/>
    <w:rsid w:val="00CE7410"/>
    <w:rsid w:val="00CE7DD4"/>
    <w:rsid w:val="00CF1435"/>
    <w:rsid w:val="00CF44DE"/>
    <w:rsid w:val="00CF79E2"/>
    <w:rsid w:val="00CF7A7F"/>
    <w:rsid w:val="00D023B8"/>
    <w:rsid w:val="00D02731"/>
    <w:rsid w:val="00D048C1"/>
    <w:rsid w:val="00D066B7"/>
    <w:rsid w:val="00D072DD"/>
    <w:rsid w:val="00D07C62"/>
    <w:rsid w:val="00D108CA"/>
    <w:rsid w:val="00D1197E"/>
    <w:rsid w:val="00D134D8"/>
    <w:rsid w:val="00D16C45"/>
    <w:rsid w:val="00D17BFE"/>
    <w:rsid w:val="00D2037A"/>
    <w:rsid w:val="00D20777"/>
    <w:rsid w:val="00D212BC"/>
    <w:rsid w:val="00D220CD"/>
    <w:rsid w:val="00D22C0E"/>
    <w:rsid w:val="00D24017"/>
    <w:rsid w:val="00D252DE"/>
    <w:rsid w:val="00D27738"/>
    <w:rsid w:val="00D329FC"/>
    <w:rsid w:val="00D32CF7"/>
    <w:rsid w:val="00D33FE5"/>
    <w:rsid w:val="00D34109"/>
    <w:rsid w:val="00D343DD"/>
    <w:rsid w:val="00D3569E"/>
    <w:rsid w:val="00D369B4"/>
    <w:rsid w:val="00D36EA9"/>
    <w:rsid w:val="00D37BD2"/>
    <w:rsid w:val="00D4061E"/>
    <w:rsid w:val="00D40788"/>
    <w:rsid w:val="00D42254"/>
    <w:rsid w:val="00D46CB2"/>
    <w:rsid w:val="00D50C84"/>
    <w:rsid w:val="00D51CC1"/>
    <w:rsid w:val="00D52328"/>
    <w:rsid w:val="00D537D3"/>
    <w:rsid w:val="00D53C76"/>
    <w:rsid w:val="00D54608"/>
    <w:rsid w:val="00D55F67"/>
    <w:rsid w:val="00D60523"/>
    <w:rsid w:val="00D61B21"/>
    <w:rsid w:val="00D638E6"/>
    <w:rsid w:val="00D67289"/>
    <w:rsid w:val="00D67BD2"/>
    <w:rsid w:val="00D7120D"/>
    <w:rsid w:val="00D72D0B"/>
    <w:rsid w:val="00D75410"/>
    <w:rsid w:val="00D7719C"/>
    <w:rsid w:val="00D773E5"/>
    <w:rsid w:val="00D80CC2"/>
    <w:rsid w:val="00D812DF"/>
    <w:rsid w:val="00D81469"/>
    <w:rsid w:val="00D82066"/>
    <w:rsid w:val="00D833F9"/>
    <w:rsid w:val="00D85834"/>
    <w:rsid w:val="00D92DB2"/>
    <w:rsid w:val="00D94256"/>
    <w:rsid w:val="00D951B6"/>
    <w:rsid w:val="00D960A4"/>
    <w:rsid w:val="00D96BCA"/>
    <w:rsid w:val="00DA1BA3"/>
    <w:rsid w:val="00DA255E"/>
    <w:rsid w:val="00DA2C93"/>
    <w:rsid w:val="00DA46C2"/>
    <w:rsid w:val="00DA5245"/>
    <w:rsid w:val="00DA5B34"/>
    <w:rsid w:val="00DB0E9B"/>
    <w:rsid w:val="00DB113B"/>
    <w:rsid w:val="00DB172A"/>
    <w:rsid w:val="00DB475C"/>
    <w:rsid w:val="00DB480E"/>
    <w:rsid w:val="00DB5380"/>
    <w:rsid w:val="00DB5C26"/>
    <w:rsid w:val="00DB5D1E"/>
    <w:rsid w:val="00DB5F8C"/>
    <w:rsid w:val="00DB75C9"/>
    <w:rsid w:val="00DC0368"/>
    <w:rsid w:val="00DC063A"/>
    <w:rsid w:val="00DC15FA"/>
    <w:rsid w:val="00DC70E1"/>
    <w:rsid w:val="00DD0986"/>
    <w:rsid w:val="00DD36BA"/>
    <w:rsid w:val="00DD6C27"/>
    <w:rsid w:val="00DE0BE9"/>
    <w:rsid w:val="00DE27B3"/>
    <w:rsid w:val="00DE286C"/>
    <w:rsid w:val="00DE4B08"/>
    <w:rsid w:val="00DE51BB"/>
    <w:rsid w:val="00DE5EE8"/>
    <w:rsid w:val="00DF17D5"/>
    <w:rsid w:val="00DF5A79"/>
    <w:rsid w:val="00DF68DD"/>
    <w:rsid w:val="00DF6C7E"/>
    <w:rsid w:val="00DF7491"/>
    <w:rsid w:val="00E00E56"/>
    <w:rsid w:val="00E02E7E"/>
    <w:rsid w:val="00E0353E"/>
    <w:rsid w:val="00E0374D"/>
    <w:rsid w:val="00E064B6"/>
    <w:rsid w:val="00E10C15"/>
    <w:rsid w:val="00E11731"/>
    <w:rsid w:val="00E11F0D"/>
    <w:rsid w:val="00E1318F"/>
    <w:rsid w:val="00E133DB"/>
    <w:rsid w:val="00E1389B"/>
    <w:rsid w:val="00E14BEF"/>
    <w:rsid w:val="00E15339"/>
    <w:rsid w:val="00E156B4"/>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57A95"/>
    <w:rsid w:val="00E6144C"/>
    <w:rsid w:val="00E6253A"/>
    <w:rsid w:val="00E635DF"/>
    <w:rsid w:val="00E638DC"/>
    <w:rsid w:val="00E63DAA"/>
    <w:rsid w:val="00E65530"/>
    <w:rsid w:val="00E66905"/>
    <w:rsid w:val="00E67D3C"/>
    <w:rsid w:val="00E7316E"/>
    <w:rsid w:val="00E759AD"/>
    <w:rsid w:val="00E84129"/>
    <w:rsid w:val="00E853F3"/>
    <w:rsid w:val="00E86B2A"/>
    <w:rsid w:val="00E91162"/>
    <w:rsid w:val="00E929B6"/>
    <w:rsid w:val="00E94092"/>
    <w:rsid w:val="00E95902"/>
    <w:rsid w:val="00E959E6"/>
    <w:rsid w:val="00E96FB7"/>
    <w:rsid w:val="00EA2CB7"/>
    <w:rsid w:val="00EA3885"/>
    <w:rsid w:val="00EA40D3"/>
    <w:rsid w:val="00EB2212"/>
    <w:rsid w:val="00EB3E06"/>
    <w:rsid w:val="00EB62D0"/>
    <w:rsid w:val="00EC09A9"/>
    <w:rsid w:val="00EC1169"/>
    <w:rsid w:val="00EC3B22"/>
    <w:rsid w:val="00EC4B2C"/>
    <w:rsid w:val="00ED460E"/>
    <w:rsid w:val="00ED7D10"/>
    <w:rsid w:val="00EE05D6"/>
    <w:rsid w:val="00EE179C"/>
    <w:rsid w:val="00EE1A7D"/>
    <w:rsid w:val="00EF3050"/>
    <w:rsid w:val="00EF538C"/>
    <w:rsid w:val="00EF5599"/>
    <w:rsid w:val="00EF5B1E"/>
    <w:rsid w:val="00EF6FCD"/>
    <w:rsid w:val="00EF70EA"/>
    <w:rsid w:val="00F002A7"/>
    <w:rsid w:val="00F04314"/>
    <w:rsid w:val="00F05BD3"/>
    <w:rsid w:val="00F0669C"/>
    <w:rsid w:val="00F069F2"/>
    <w:rsid w:val="00F077BA"/>
    <w:rsid w:val="00F104CA"/>
    <w:rsid w:val="00F10C37"/>
    <w:rsid w:val="00F11360"/>
    <w:rsid w:val="00F11967"/>
    <w:rsid w:val="00F14193"/>
    <w:rsid w:val="00F17324"/>
    <w:rsid w:val="00F20C34"/>
    <w:rsid w:val="00F261BD"/>
    <w:rsid w:val="00F27B2B"/>
    <w:rsid w:val="00F317E1"/>
    <w:rsid w:val="00F32402"/>
    <w:rsid w:val="00F3332C"/>
    <w:rsid w:val="00F33A53"/>
    <w:rsid w:val="00F34067"/>
    <w:rsid w:val="00F34660"/>
    <w:rsid w:val="00F34C21"/>
    <w:rsid w:val="00F438F2"/>
    <w:rsid w:val="00F44285"/>
    <w:rsid w:val="00F47077"/>
    <w:rsid w:val="00F50EA2"/>
    <w:rsid w:val="00F53098"/>
    <w:rsid w:val="00F53830"/>
    <w:rsid w:val="00F5507B"/>
    <w:rsid w:val="00F65B9E"/>
    <w:rsid w:val="00F66C15"/>
    <w:rsid w:val="00F71E99"/>
    <w:rsid w:val="00F726B2"/>
    <w:rsid w:val="00F72A88"/>
    <w:rsid w:val="00F73173"/>
    <w:rsid w:val="00F73292"/>
    <w:rsid w:val="00F743AC"/>
    <w:rsid w:val="00F7451A"/>
    <w:rsid w:val="00F74905"/>
    <w:rsid w:val="00F74F1C"/>
    <w:rsid w:val="00F75C5C"/>
    <w:rsid w:val="00F75E70"/>
    <w:rsid w:val="00F8344A"/>
    <w:rsid w:val="00F85661"/>
    <w:rsid w:val="00F86A82"/>
    <w:rsid w:val="00F86B7E"/>
    <w:rsid w:val="00F870E9"/>
    <w:rsid w:val="00F93B4F"/>
    <w:rsid w:val="00F93D5C"/>
    <w:rsid w:val="00F9443C"/>
    <w:rsid w:val="00F94FB1"/>
    <w:rsid w:val="00F95EAD"/>
    <w:rsid w:val="00F9717C"/>
    <w:rsid w:val="00F97856"/>
    <w:rsid w:val="00FA210F"/>
    <w:rsid w:val="00FA36AE"/>
    <w:rsid w:val="00FA46BF"/>
    <w:rsid w:val="00FA7F32"/>
    <w:rsid w:val="00FB102D"/>
    <w:rsid w:val="00FB1A55"/>
    <w:rsid w:val="00FB1FEB"/>
    <w:rsid w:val="00FB2C7B"/>
    <w:rsid w:val="00FB2D75"/>
    <w:rsid w:val="00FB3ADF"/>
    <w:rsid w:val="00FB572E"/>
    <w:rsid w:val="00FC0DB6"/>
    <w:rsid w:val="00FC124C"/>
    <w:rsid w:val="00FC238C"/>
    <w:rsid w:val="00FC5710"/>
    <w:rsid w:val="00FC5C73"/>
    <w:rsid w:val="00FD0E00"/>
    <w:rsid w:val="00FD253A"/>
    <w:rsid w:val="00FD42FC"/>
    <w:rsid w:val="00FD430F"/>
    <w:rsid w:val="00FD6CAD"/>
    <w:rsid w:val="00FE0B74"/>
    <w:rsid w:val="00FE2686"/>
    <w:rsid w:val="00FE2FDE"/>
    <w:rsid w:val="00FE45C4"/>
    <w:rsid w:val="00FE5109"/>
    <w:rsid w:val="00FE516E"/>
    <w:rsid w:val="00FE6DF2"/>
    <w:rsid w:val="00FE7450"/>
    <w:rsid w:val="00FF08F6"/>
    <w:rsid w:val="00FF0917"/>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qFormat/>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 w:type="character" w:styleId="Enfasigrassetto">
    <w:name w:val="Strong"/>
    <w:basedOn w:val="Carpredefinitoparagrafo"/>
    <w:uiPriority w:val="22"/>
    <w:qFormat/>
    <w:rsid w:val="006052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qFormat/>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 w:type="character" w:styleId="Enfasigrassetto">
    <w:name w:val="Strong"/>
    <w:basedOn w:val="Carpredefinitoparagrafo"/>
    <w:uiPriority w:val="22"/>
    <w:qFormat/>
    <w:rsid w:val="006052F8"/>
    <w:rPr>
      <w:b/>
      <w:bCs/>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124589258">
      <w:bodyDiv w:val="1"/>
      <w:marLeft w:val="0"/>
      <w:marRight w:val="0"/>
      <w:marTop w:val="0"/>
      <w:marBottom w:val="0"/>
      <w:divBdr>
        <w:top w:val="none" w:sz="0" w:space="0" w:color="auto"/>
        <w:left w:val="none" w:sz="0" w:space="0" w:color="auto"/>
        <w:bottom w:val="none" w:sz="0" w:space="0" w:color="auto"/>
        <w:right w:val="none" w:sz="0" w:space="0" w:color="auto"/>
      </w:divBdr>
    </w:div>
    <w:div w:id="163981664">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209273004">
      <w:bodyDiv w:val="1"/>
      <w:marLeft w:val="0"/>
      <w:marRight w:val="0"/>
      <w:marTop w:val="0"/>
      <w:marBottom w:val="0"/>
      <w:divBdr>
        <w:top w:val="none" w:sz="0" w:space="0" w:color="auto"/>
        <w:left w:val="none" w:sz="0" w:space="0" w:color="auto"/>
        <w:bottom w:val="none" w:sz="0" w:space="0" w:color="auto"/>
        <w:right w:val="none" w:sz="0" w:space="0" w:color="auto"/>
      </w:divBdr>
    </w:div>
    <w:div w:id="243685858">
      <w:bodyDiv w:val="1"/>
      <w:marLeft w:val="0"/>
      <w:marRight w:val="0"/>
      <w:marTop w:val="0"/>
      <w:marBottom w:val="0"/>
      <w:divBdr>
        <w:top w:val="none" w:sz="0" w:space="0" w:color="auto"/>
        <w:left w:val="none" w:sz="0" w:space="0" w:color="auto"/>
        <w:bottom w:val="none" w:sz="0" w:space="0" w:color="auto"/>
        <w:right w:val="none" w:sz="0" w:space="0" w:color="auto"/>
      </w:divBdr>
    </w:div>
    <w:div w:id="267353514">
      <w:bodyDiv w:val="1"/>
      <w:marLeft w:val="0"/>
      <w:marRight w:val="0"/>
      <w:marTop w:val="0"/>
      <w:marBottom w:val="0"/>
      <w:divBdr>
        <w:top w:val="none" w:sz="0" w:space="0" w:color="auto"/>
        <w:left w:val="none" w:sz="0" w:space="0" w:color="auto"/>
        <w:bottom w:val="none" w:sz="0" w:space="0" w:color="auto"/>
        <w:right w:val="none" w:sz="0" w:space="0" w:color="auto"/>
      </w:divBdr>
    </w:div>
    <w:div w:id="283778674">
      <w:bodyDiv w:val="1"/>
      <w:marLeft w:val="0"/>
      <w:marRight w:val="0"/>
      <w:marTop w:val="0"/>
      <w:marBottom w:val="0"/>
      <w:divBdr>
        <w:top w:val="none" w:sz="0" w:space="0" w:color="auto"/>
        <w:left w:val="none" w:sz="0" w:space="0" w:color="auto"/>
        <w:bottom w:val="none" w:sz="0" w:space="0" w:color="auto"/>
        <w:right w:val="none" w:sz="0" w:space="0" w:color="auto"/>
      </w:divBdr>
    </w:div>
    <w:div w:id="285350912">
      <w:bodyDiv w:val="1"/>
      <w:marLeft w:val="0"/>
      <w:marRight w:val="0"/>
      <w:marTop w:val="0"/>
      <w:marBottom w:val="0"/>
      <w:divBdr>
        <w:top w:val="none" w:sz="0" w:space="0" w:color="auto"/>
        <w:left w:val="none" w:sz="0" w:space="0" w:color="auto"/>
        <w:bottom w:val="none" w:sz="0" w:space="0" w:color="auto"/>
        <w:right w:val="none" w:sz="0" w:space="0" w:color="auto"/>
      </w:divBdr>
    </w:div>
    <w:div w:id="326521426">
      <w:bodyDiv w:val="1"/>
      <w:marLeft w:val="0"/>
      <w:marRight w:val="0"/>
      <w:marTop w:val="0"/>
      <w:marBottom w:val="0"/>
      <w:divBdr>
        <w:top w:val="none" w:sz="0" w:space="0" w:color="auto"/>
        <w:left w:val="none" w:sz="0" w:space="0" w:color="auto"/>
        <w:bottom w:val="none" w:sz="0" w:space="0" w:color="auto"/>
        <w:right w:val="none" w:sz="0" w:space="0" w:color="auto"/>
      </w:divBdr>
    </w:div>
    <w:div w:id="345790906">
      <w:bodyDiv w:val="1"/>
      <w:marLeft w:val="0"/>
      <w:marRight w:val="0"/>
      <w:marTop w:val="0"/>
      <w:marBottom w:val="0"/>
      <w:divBdr>
        <w:top w:val="none" w:sz="0" w:space="0" w:color="auto"/>
        <w:left w:val="none" w:sz="0" w:space="0" w:color="auto"/>
        <w:bottom w:val="none" w:sz="0" w:space="0" w:color="auto"/>
        <w:right w:val="none" w:sz="0" w:space="0" w:color="auto"/>
      </w:divBdr>
    </w:div>
    <w:div w:id="363597323">
      <w:bodyDiv w:val="1"/>
      <w:marLeft w:val="0"/>
      <w:marRight w:val="0"/>
      <w:marTop w:val="0"/>
      <w:marBottom w:val="0"/>
      <w:divBdr>
        <w:top w:val="none" w:sz="0" w:space="0" w:color="auto"/>
        <w:left w:val="none" w:sz="0" w:space="0" w:color="auto"/>
        <w:bottom w:val="none" w:sz="0" w:space="0" w:color="auto"/>
        <w:right w:val="none" w:sz="0" w:space="0" w:color="auto"/>
      </w:divBdr>
    </w:div>
    <w:div w:id="382750358">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438986106">
      <w:bodyDiv w:val="1"/>
      <w:marLeft w:val="0"/>
      <w:marRight w:val="0"/>
      <w:marTop w:val="0"/>
      <w:marBottom w:val="0"/>
      <w:divBdr>
        <w:top w:val="none" w:sz="0" w:space="0" w:color="auto"/>
        <w:left w:val="none" w:sz="0" w:space="0" w:color="auto"/>
        <w:bottom w:val="none" w:sz="0" w:space="0" w:color="auto"/>
        <w:right w:val="none" w:sz="0" w:space="0" w:color="auto"/>
      </w:divBdr>
    </w:div>
    <w:div w:id="476186879">
      <w:bodyDiv w:val="1"/>
      <w:marLeft w:val="0"/>
      <w:marRight w:val="0"/>
      <w:marTop w:val="0"/>
      <w:marBottom w:val="0"/>
      <w:divBdr>
        <w:top w:val="none" w:sz="0" w:space="0" w:color="auto"/>
        <w:left w:val="none" w:sz="0" w:space="0" w:color="auto"/>
        <w:bottom w:val="none" w:sz="0" w:space="0" w:color="auto"/>
        <w:right w:val="none" w:sz="0" w:space="0" w:color="auto"/>
      </w:divBdr>
    </w:div>
    <w:div w:id="519898376">
      <w:bodyDiv w:val="1"/>
      <w:marLeft w:val="0"/>
      <w:marRight w:val="0"/>
      <w:marTop w:val="0"/>
      <w:marBottom w:val="0"/>
      <w:divBdr>
        <w:top w:val="none" w:sz="0" w:space="0" w:color="auto"/>
        <w:left w:val="none" w:sz="0" w:space="0" w:color="auto"/>
        <w:bottom w:val="none" w:sz="0" w:space="0" w:color="auto"/>
        <w:right w:val="none" w:sz="0" w:space="0" w:color="auto"/>
      </w:divBdr>
    </w:div>
    <w:div w:id="522329901">
      <w:bodyDiv w:val="1"/>
      <w:marLeft w:val="0"/>
      <w:marRight w:val="0"/>
      <w:marTop w:val="0"/>
      <w:marBottom w:val="0"/>
      <w:divBdr>
        <w:top w:val="none" w:sz="0" w:space="0" w:color="auto"/>
        <w:left w:val="none" w:sz="0" w:space="0" w:color="auto"/>
        <w:bottom w:val="none" w:sz="0" w:space="0" w:color="auto"/>
        <w:right w:val="none" w:sz="0" w:space="0" w:color="auto"/>
      </w:divBdr>
    </w:div>
    <w:div w:id="585189082">
      <w:bodyDiv w:val="1"/>
      <w:marLeft w:val="0"/>
      <w:marRight w:val="0"/>
      <w:marTop w:val="0"/>
      <w:marBottom w:val="0"/>
      <w:divBdr>
        <w:top w:val="none" w:sz="0" w:space="0" w:color="auto"/>
        <w:left w:val="none" w:sz="0" w:space="0" w:color="auto"/>
        <w:bottom w:val="none" w:sz="0" w:space="0" w:color="auto"/>
        <w:right w:val="none" w:sz="0" w:space="0" w:color="auto"/>
      </w:divBdr>
    </w:div>
    <w:div w:id="607783658">
      <w:bodyDiv w:val="1"/>
      <w:marLeft w:val="0"/>
      <w:marRight w:val="0"/>
      <w:marTop w:val="0"/>
      <w:marBottom w:val="0"/>
      <w:divBdr>
        <w:top w:val="none" w:sz="0" w:space="0" w:color="auto"/>
        <w:left w:val="none" w:sz="0" w:space="0" w:color="auto"/>
        <w:bottom w:val="none" w:sz="0" w:space="0" w:color="auto"/>
        <w:right w:val="none" w:sz="0" w:space="0" w:color="auto"/>
      </w:divBdr>
    </w:div>
    <w:div w:id="717433443">
      <w:bodyDiv w:val="1"/>
      <w:marLeft w:val="0"/>
      <w:marRight w:val="0"/>
      <w:marTop w:val="0"/>
      <w:marBottom w:val="0"/>
      <w:divBdr>
        <w:top w:val="none" w:sz="0" w:space="0" w:color="auto"/>
        <w:left w:val="none" w:sz="0" w:space="0" w:color="auto"/>
        <w:bottom w:val="none" w:sz="0" w:space="0" w:color="auto"/>
        <w:right w:val="none" w:sz="0" w:space="0" w:color="auto"/>
      </w:divBdr>
    </w:div>
    <w:div w:id="789279919">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70261362">
      <w:bodyDiv w:val="1"/>
      <w:marLeft w:val="0"/>
      <w:marRight w:val="0"/>
      <w:marTop w:val="0"/>
      <w:marBottom w:val="0"/>
      <w:divBdr>
        <w:top w:val="none" w:sz="0" w:space="0" w:color="auto"/>
        <w:left w:val="none" w:sz="0" w:space="0" w:color="auto"/>
        <w:bottom w:val="none" w:sz="0" w:space="0" w:color="auto"/>
        <w:right w:val="none" w:sz="0" w:space="0" w:color="auto"/>
      </w:divBdr>
    </w:div>
    <w:div w:id="882407537">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25192725">
      <w:bodyDiv w:val="1"/>
      <w:marLeft w:val="0"/>
      <w:marRight w:val="0"/>
      <w:marTop w:val="0"/>
      <w:marBottom w:val="0"/>
      <w:divBdr>
        <w:top w:val="none" w:sz="0" w:space="0" w:color="auto"/>
        <w:left w:val="none" w:sz="0" w:space="0" w:color="auto"/>
        <w:bottom w:val="none" w:sz="0" w:space="0" w:color="auto"/>
        <w:right w:val="none" w:sz="0" w:space="0" w:color="auto"/>
      </w:divBdr>
    </w:div>
    <w:div w:id="940841478">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100493631">
      <w:bodyDiv w:val="1"/>
      <w:marLeft w:val="0"/>
      <w:marRight w:val="0"/>
      <w:marTop w:val="0"/>
      <w:marBottom w:val="0"/>
      <w:divBdr>
        <w:top w:val="none" w:sz="0" w:space="0" w:color="auto"/>
        <w:left w:val="none" w:sz="0" w:space="0" w:color="auto"/>
        <w:bottom w:val="none" w:sz="0" w:space="0" w:color="auto"/>
        <w:right w:val="none" w:sz="0" w:space="0" w:color="auto"/>
      </w:divBdr>
    </w:div>
    <w:div w:id="1106267533">
      <w:bodyDiv w:val="1"/>
      <w:marLeft w:val="0"/>
      <w:marRight w:val="0"/>
      <w:marTop w:val="0"/>
      <w:marBottom w:val="0"/>
      <w:divBdr>
        <w:top w:val="none" w:sz="0" w:space="0" w:color="auto"/>
        <w:left w:val="none" w:sz="0" w:space="0" w:color="auto"/>
        <w:bottom w:val="none" w:sz="0" w:space="0" w:color="auto"/>
        <w:right w:val="none" w:sz="0" w:space="0" w:color="auto"/>
      </w:divBdr>
    </w:div>
    <w:div w:id="1116411209">
      <w:bodyDiv w:val="1"/>
      <w:marLeft w:val="0"/>
      <w:marRight w:val="0"/>
      <w:marTop w:val="0"/>
      <w:marBottom w:val="0"/>
      <w:divBdr>
        <w:top w:val="none" w:sz="0" w:space="0" w:color="auto"/>
        <w:left w:val="none" w:sz="0" w:space="0" w:color="auto"/>
        <w:bottom w:val="none" w:sz="0" w:space="0" w:color="auto"/>
        <w:right w:val="none" w:sz="0" w:space="0" w:color="auto"/>
      </w:divBdr>
    </w:div>
    <w:div w:id="1144084852">
      <w:bodyDiv w:val="1"/>
      <w:marLeft w:val="0"/>
      <w:marRight w:val="0"/>
      <w:marTop w:val="0"/>
      <w:marBottom w:val="0"/>
      <w:divBdr>
        <w:top w:val="none" w:sz="0" w:space="0" w:color="auto"/>
        <w:left w:val="none" w:sz="0" w:space="0" w:color="auto"/>
        <w:bottom w:val="none" w:sz="0" w:space="0" w:color="auto"/>
        <w:right w:val="none" w:sz="0" w:space="0" w:color="auto"/>
      </w:divBdr>
    </w:div>
    <w:div w:id="1190754474">
      <w:bodyDiv w:val="1"/>
      <w:marLeft w:val="0"/>
      <w:marRight w:val="0"/>
      <w:marTop w:val="0"/>
      <w:marBottom w:val="0"/>
      <w:divBdr>
        <w:top w:val="none" w:sz="0" w:space="0" w:color="auto"/>
        <w:left w:val="none" w:sz="0" w:space="0" w:color="auto"/>
        <w:bottom w:val="none" w:sz="0" w:space="0" w:color="auto"/>
        <w:right w:val="none" w:sz="0" w:space="0" w:color="auto"/>
      </w:divBdr>
    </w:div>
    <w:div w:id="1252355336">
      <w:bodyDiv w:val="1"/>
      <w:marLeft w:val="0"/>
      <w:marRight w:val="0"/>
      <w:marTop w:val="0"/>
      <w:marBottom w:val="0"/>
      <w:divBdr>
        <w:top w:val="none" w:sz="0" w:space="0" w:color="auto"/>
        <w:left w:val="none" w:sz="0" w:space="0" w:color="auto"/>
        <w:bottom w:val="none" w:sz="0" w:space="0" w:color="auto"/>
        <w:right w:val="none" w:sz="0" w:space="0" w:color="auto"/>
      </w:divBdr>
    </w:div>
    <w:div w:id="1282223679">
      <w:bodyDiv w:val="1"/>
      <w:marLeft w:val="0"/>
      <w:marRight w:val="0"/>
      <w:marTop w:val="0"/>
      <w:marBottom w:val="0"/>
      <w:divBdr>
        <w:top w:val="none" w:sz="0" w:space="0" w:color="auto"/>
        <w:left w:val="none" w:sz="0" w:space="0" w:color="auto"/>
        <w:bottom w:val="none" w:sz="0" w:space="0" w:color="auto"/>
        <w:right w:val="none" w:sz="0" w:space="0" w:color="auto"/>
      </w:divBdr>
    </w:div>
    <w:div w:id="1289749243">
      <w:bodyDiv w:val="1"/>
      <w:marLeft w:val="0"/>
      <w:marRight w:val="0"/>
      <w:marTop w:val="0"/>
      <w:marBottom w:val="0"/>
      <w:divBdr>
        <w:top w:val="none" w:sz="0" w:space="0" w:color="auto"/>
        <w:left w:val="none" w:sz="0" w:space="0" w:color="auto"/>
        <w:bottom w:val="none" w:sz="0" w:space="0" w:color="auto"/>
        <w:right w:val="none" w:sz="0" w:space="0" w:color="auto"/>
      </w:divBdr>
    </w:div>
    <w:div w:id="1359428252">
      <w:bodyDiv w:val="1"/>
      <w:marLeft w:val="0"/>
      <w:marRight w:val="0"/>
      <w:marTop w:val="0"/>
      <w:marBottom w:val="0"/>
      <w:divBdr>
        <w:top w:val="none" w:sz="0" w:space="0" w:color="auto"/>
        <w:left w:val="none" w:sz="0" w:space="0" w:color="auto"/>
        <w:bottom w:val="none" w:sz="0" w:space="0" w:color="auto"/>
        <w:right w:val="none" w:sz="0" w:space="0" w:color="auto"/>
      </w:divBdr>
    </w:div>
    <w:div w:id="1438140923">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488941126">
      <w:bodyDiv w:val="1"/>
      <w:marLeft w:val="0"/>
      <w:marRight w:val="0"/>
      <w:marTop w:val="0"/>
      <w:marBottom w:val="0"/>
      <w:divBdr>
        <w:top w:val="none" w:sz="0" w:space="0" w:color="auto"/>
        <w:left w:val="none" w:sz="0" w:space="0" w:color="auto"/>
        <w:bottom w:val="none" w:sz="0" w:space="0" w:color="auto"/>
        <w:right w:val="none" w:sz="0" w:space="0" w:color="auto"/>
      </w:divBdr>
    </w:div>
    <w:div w:id="1492482479">
      <w:bodyDiv w:val="1"/>
      <w:marLeft w:val="0"/>
      <w:marRight w:val="0"/>
      <w:marTop w:val="0"/>
      <w:marBottom w:val="0"/>
      <w:divBdr>
        <w:top w:val="none" w:sz="0" w:space="0" w:color="auto"/>
        <w:left w:val="none" w:sz="0" w:space="0" w:color="auto"/>
        <w:bottom w:val="none" w:sz="0" w:space="0" w:color="auto"/>
        <w:right w:val="none" w:sz="0" w:space="0" w:color="auto"/>
      </w:divBdr>
    </w:div>
    <w:div w:id="1545023229">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570188611">
      <w:bodyDiv w:val="1"/>
      <w:marLeft w:val="0"/>
      <w:marRight w:val="0"/>
      <w:marTop w:val="0"/>
      <w:marBottom w:val="0"/>
      <w:divBdr>
        <w:top w:val="none" w:sz="0" w:space="0" w:color="auto"/>
        <w:left w:val="none" w:sz="0" w:space="0" w:color="auto"/>
        <w:bottom w:val="none" w:sz="0" w:space="0" w:color="auto"/>
        <w:right w:val="none" w:sz="0" w:space="0" w:color="auto"/>
      </w:divBdr>
    </w:div>
    <w:div w:id="1660309894">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 w:id="1767732521">
      <w:bodyDiv w:val="1"/>
      <w:marLeft w:val="0"/>
      <w:marRight w:val="0"/>
      <w:marTop w:val="0"/>
      <w:marBottom w:val="0"/>
      <w:divBdr>
        <w:top w:val="none" w:sz="0" w:space="0" w:color="auto"/>
        <w:left w:val="none" w:sz="0" w:space="0" w:color="auto"/>
        <w:bottom w:val="none" w:sz="0" w:space="0" w:color="auto"/>
        <w:right w:val="none" w:sz="0" w:space="0" w:color="auto"/>
      </w:divBdr>
    </w:div>
    <w:div w:id="1773469925">
      <w:bodyDiv w:val="1"/>
      <w:marLeft w:val="0"/>
      <w:marRight w:val="0"/>
      <w:marTop w:val="0"/>
      <w:marBottom w:val="0"/>
      <w:divBdr>
        <w:top w:val="none" w:sz="0" w:space="0" w:color="auto"/>
        <w:left w:val="none" w:sz="0" w:space="0" w:color="auto"/>
        <w:bottom w:val="none" w:sz="0" w:space="0" w:color="auto"/>
        <w:right w:val="none" w:sz="0" w:space="0" w:color="auto"/>
      </w:divBdr>
    </w:div>
    <w:div w:id="1784760640">
      <w:bodyDiv w:val="1"/>
      <w:marLeft w:val="0"/>
      <w:marRight w:val="0"/>
      <w:marTop w:val="0"/>
      <w:marBottom w:val="0"/>
      <w:divBdr>
        <w:top w:val="none" w:sz="0" w:space="0" w:color="auto"/>
        <w:left w:val="none" w:sz="0" w:space="0" w:color="auto"/>
        <w:bottom w:val="none" w:sz="0" w:space="0" w:color="auto"/>
        <w:right w:val="none" w:sz="0" w:space="0" w:color="auto"/>
      </w:divBdr>
    </w:div>
    <w:div w:id="1792744624">
      <w:bodyDiv w:val="1"/>
      <w:marLeft w:val="0"/>
      <w:marRight w:val="0"/>
      <w:marTop w:val="0"/>
      <w:marBottom w:val="0"/>
      <w:divBdr>
        <w:top w:val="none" w:sz="0" w:space="0" w:color="auto"/>
        <w:left w:val="none" w:sz="0" w:space="0" w:color="auto"/>
        <w:bottom w:val="none" w:sz="0" w:space="0" w:color="auto"/>
        <w:right w:val="none" w:sz="0" w:space="0" w:color="auto"/>
      </w:divBdr>
    </w:div>
    <w:div w:id="1792825170">
      <w:bodyDiv w:val="1"/>
      <w:marLeft w:val="0"/>
      <w:marRight w:val="0"/>
      <w:marTop w:val="0"/>
      <w:marBottom w:val="0"/>
      <w:divBdr>
        <w:top w:val="none" w:sz="0" w:space="0" w:color="auto"/>
        <w:left w:val="none" w:sz="0" w:space="0" w:color="auto"/>
        <w:bottom w:val="none" w:sz="0" w:space="0" w:color="auto"/>
        <w:right w:val="none" w:sz="0" w:space="0" w:color="auto"/>
      </w:divBdr>
    </w:div>
    <w:div w:id="1819300923">
      <w:bodyDiv w:val="1"/>
      <w:marLeft w:val="0"/>
      <w:marRight w:val="0"/>
      <w:marTop w:val="0"/>
      <w:marBottom w:val="0"/>
      <w:divBdr>
        <w:top w:val="none" w:sz="0" w:space="0" w:color="auto"/>
        <w:left w:val="none" w:sz="0" w:space="0" w:color="auto"/>
        <w:bottom w:val="none" w:sz="0" w:space="0" w:color="auto"/>
        <w:right w:val="none" w:sz="0" w:space="0" w:color="auto"/>
      </w:divBdr>
    </w:div>
    <w:div w:id="1905524978">
      <w:bodyDiv w:val="1"/>
      <w:marLeft w:val="0"/>
      <w:marRight w:val="0"/>
      <w:marTop w:val="0"/>
      <w:marBottom w:val="0"/>
      <w:divBdr>
        <w:top w:val="none" w:sz="0" w:space="0" w:color="auto"/>
        <w:left w:val="none" w:sz="0" w:space="0" w:color="auto"/>
        <w:bottom w:val="none" w:sz="0" w:space="0" w:color="auto"/>
        <w:right w:val="none" w:sz="0" w:space="0" w:color="auto"/>
      </w:divBdr>
    </w:div>
    <w:div w:id="1931428859">
      <w:bodyDiv w:val="1"/>
      <w:marLeft w:val="0"/>
      <w:marRight w:val="0"/>
      <w:marTop w:val="0"/>
      <w:marBottom w:val="0"/>
      <w:divBdr>
        <w:top w:val="none" w:sz="0" w:space="0" w:color="auto"/>
        <w:left w:val="none" w:sz="0" w:space="0" w:color="auto"/>
        <w:bottom w:val="none" w:sz="0" w:space="0" w:color="auto"/>
        <w:right w:val="none" w:sz="0" w:space="0" w:color="auto"/>
      </w:divBdr>
    </w:div>
    <w:div w:id="1935476135">
      <w:bodyDiv w:val="1"/>
      <w:marLeft w:val="0"/>
      <w:marRight w:val="0"/>
      <w:marTop w:val="0"/>
      <w:marBottom w:val="0"/>
      <w:divBdr>
        <w:top w:val="none" w:sz="0" w:space="0" w:color="auto"/>
        <w:left w:val="none" w:sz="0" w:space="0" w:color="auto"/>
        <w:bottom w:val="none" w:sz="0" w:space="0" w:color="auto"/>
        <w:right w:val="none" w:sz="0" w:space="0" w:color="auto"/>
      </w:divBdr>
    </w:div>
    <w:div w:id="1946963353">
      <w:bodyDiv w:val="1"/>
      <w:marLeft w:val="0"/>
      <w:marRight w:val="0"/>
      <w:marTop w:val="0"/>
      <w:marBottom w:val="0"/>
      <w:divBdr>
        <w:top w:val="none" w:sz="0" w:space="0" w:color="auto"/>
        <w:left w:val="none" w:sz="0" w:space="0" w:color="auto"/>
        <w:bottom w:val="none" w:sz="0" w:space="0" w:color="auto"/>
        <w:right w:val="none" w:sz="0" w:space="0" w:color="auto"/>
      </w:divBdr>
    </w:div>
    <w:div w:id="1969388592">
      <w:bodyDiv w:val="1"/>
      <w:marLeft w:val="0"/>
      <w:marRight w:val="0"/>
      <w:marTop w:val="0"/>
      <w:marBottom w:val="0"/>
      <w:divBdr>
        <w:top w:val="none" w:sz="0" w:space="0" w:color="auto"/>
        <w:left w:val="none" w:sz="0" w:space="0" w:color="auto"/>
        <w:bottom w:val="none" w:sz="0" w:space="0" w:color="auto"/>
        <w:right w:val="none" w:sz="0" w:space="0" w:color="auto"/>
      </w:divBdr>
    </w:div>
    <w:div w:id="212750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5EED7-054B-4166-BEF6-D5F7AD0C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1715</Words>
  <Characters>9780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4</cp:revision>
  <cp:lastPrinted>2022-06-23T06:51:00Z</cp:lastPrinted>
  <dcterms:created xsi:type="dcterms:W3CDTF">2022-06-23T06:03:00Z</dcterms:created>
  <dcterms:modified xsi:type="dcterms:W3CDTF">2022-06-23T06:54:00Z</dcterms:modified>
</cp:coreProperties>
</file>